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A986A" w14:textId="068AE2E2" w:rsidR="00845759" w:rsidRPr="007C1AA3" w:rsidRDefault="00845759" w:rsidP="00845759">
      <w:pPr>
        <w:pStyle w:val="Default"/>
        <w:numPr>
          <w:ilvl w:val="0"/>
          <w:numId w:val="1"/>
        </w:numPr>
        <w:jc w:val="center"/>
        <w:rPr>
          <w:b/>
          <w:sz w:val="18"/>
          <w:szCs w:val="18"/>
          <w:lang w:val="ka-GE"/>
        </w:rPr>
      </w:pPr>
      <w:bookmarkStart w:id="0" w:name="_GoBack"/>
      <w:r w:rsidRPr="007C1AA3">
        <w:rPr>
          <w:b/>
          <w:sz w:val="18"/>
          <w:szCs w:val="18"/>
          <w:lang w:val="ka-GE"/>
        </w:rPr>
        <w:t xml:space="preserve">ხელშეკრულება </w:t>
      </w:r>
      <w:r w:rsidR="003A4134">
        <w:rPr>
          <w:b/>
          <w:sz w:val="18"/>
          <w:szCs w:val="18"/>
        </w:rPr>
        <w:t>------------</w:t>
      </w:r>
    </w:p>
    <w:p w14:paraId="5175EBA8" w14:textId="77777777" w:rsidR="00845759" w:rsidRPr="007C1AA3" w:rsidRDefault="00845759" w:rsidP="00845759">
      <w:pPr>
        <w:pStyle w:val="Default"/>
        <w:numPr>
          <w:ilvl w:val="0"/>
          <w:numId w:val="1"/>
        </w:numPr>
        <w:jc w:val="center"/>
        <w:rPr>
          <w:b/>
          <w:sz w:val="18"/>
          <w:szCs w:val="18"/>
          <w:lang w:val="ka-GE"/>
        </w:rPr>
      </w:pPr>
      <w:r w:rsidRPr="007C1AA3">
        <w:rPr>
          <w:b/>
          <w:sz w:val="18"/>
          <w:szCs w:val="18"/>
          <w:lang w:val="ka-GE"/>
        </w:rPr>
        <w:t>სახელმწიფო შესყიდვის შესახებ</w:t>
      </w:r>
    </w:p>
    <w:p w14:paraId="33DE5B02" w14:textId="77777777" w:rsidR="00D9356F" w:rsidRPr="007C1AA3" w:rsidRDefault="00D9356F" w:rsidP="00845759">
      <w:pPr>
        <w:pStyle w:val="Default"/>
        <w:numPr>
          <w:ilvl w:val="0"/>
          <w:numId w:val="1"/>
        </w:numPr>
        <w:jc w:val="center"/>
        <w:rPr>
          <w:b/>
          <w:sz w:val="18"/>
          <w:szCs w:val="18"/>
          <w:lang w:val="ka-GE"/>
        </w:rPr>
      </w:pPr>
    </w:p>
    <w:p w14:paraId="7456206F" w14:textId="555110CC" w:rsidR="00845759" w:rsidRPr="007C1AA3" w:rsidRDefault="00845759" w:rsidP="0007066B">
      <w:pPr>
        <w:pStyle w:val="Default"/>
        <w:rPr>
          <w:sz w:val="18"/>
          <w:szCs w:val="18"/>
          <w:lang w:val="ka-GE"/>
        </w:rPr>
      </w:pPr>
      <w:r w:rsidRPr="007C1AA3">
        <w:rPr>
          <w:b/>
          <w:sz w:val="18"/>
          <w:szCs w:val="18"/>
          <w:lang w:val="ka-GE"/>
        </w:rPr>
        <w:t xml:space="preserve">ქ. თბილისი                                                                                                                                     </w:t>
      </w:r>
      <w:r w:rsidRPr="007C1AA3">
        <w:rPr>
          <w:sz w:val="18"/>
          <w:szCs w:val="18"/>
          <w:lang w:val="ka-GE"/>
        </w:rPr>
        <w:t xml:space="preserve"> </w:t>
      </w:r>
      <w:r w:rsidR="00115468" w:rsidRPr="007C1AA3">
        <w:rPr>
          <w:sz w:val="18"/>
          <w:szCs w:val="18"/>
          <w:lang w:val="ka-GE"/>
        </w:rPr>
        <w:t xml:space="preserve">                      </w:t>
      </w:r>
      <w:r w:rsidRPr="007C1AA3">
        <w:rPr>
          <w:sz w:val="18"/>
          <w:szCs w:val="18"/>
          <w:lang w:val="ka-GE"/>
        </w:rPr>
        <w:t xml:space="preserve"> </w:t>
      </w:r>
      <w:r w:rsidR="003A4134">
        <w:rPr>
          <w:sz w:val="18"/>
          <w:szCs w:val="18"/>
        </w:rPr>
        <w:t xml:space="preserve">------ </w:t>
      </w:r>
      <w:r w:rsidR="00115468" w:rsidRPr="007C1AA3">
        <w:rPr>
          <w:sz w:val="18"/>
          <w:szCs w:val="18"/>
          <w:lang w:val="ka-GE"/>
        </w:rPr>
        <w:t xml:space="preserve"> სექტემბერი</w:t>
      </w:r>
      <w:r w:rsidRPr="007C1AA3">
        <w:rPr>
          <w:sz w:val="18"/>
          <w:szCs w:val="18"/>
          <w:lang w:val="ka-GE"/>
        </w:rPr>
        <w:t xml:space="preserve"> 2020 წელი</w:t>
      </w:r>
    </w:p>
    <w:p w14:paraId="25AF038E" w14:textId="77777777" w:rsidR="00845759" w:rsidRPr="007C1AA3" w:rsidRDefault="00845759" w:rsidP="00845759">
      <w:pPr>
        <w:spacing w:after="0" w:line="240" w:lineRule="auto"/>
        <w:jc w:val="both"/>
        <w:rPr>
          <w:rFonts w:ascii="Sylfaen" w:hAnsi="Sylfaen"/>
          <w:b/>
          <w:sz w:val="18"/>
          <w:szCs w:val="18"/>
          <w:lang w:val="ka-GE"/>
        </w:rPr>
      </w:pPr>
      <w:r w:rsidRPr="007C1AA3">
        <w:rPr>
          <w:rFonts w:ascii="Sylfaen" w:hAnsi="Sylfaen"/>
          <w:b/>
          <w:sz w:val="18"/>
          <w:szCs w:val="18"/>
          <w:lang w:val="ka-GE"/>
        </w:rPr>
        <w:t>1. ხელშეკრულების დამდები მხარეები</w:t>
      </w:r>
    </w:p>
    <w:p w14:paraId="46283641" w14:textId="1256C3E2" w:rsidR="00845759" w:rsidRPr="007C1AA3" w:rsidRDefault="00845759" w:rsidP="00845759">
      <w:pPr>
        <w:pStyle w:val="Default"/>
        <w:jc w:val="both"/>
        <w:rPr>
          <w:sz w:val="18"/>
          <w:szCs w:val="18"/>
          <w:lang w:val="ka-GE"/>
        </w:rPr>
      </w:pPr>
      <w:r w:rsidRPr="007C1AA3">
        <w:rPr>
          <w:sz w:val="18"/>
          <w:szCs w:val="18"/>
          <w:lang w:val="ka-GE"/>
        </w:rPr>
        <w:t xml:space="preserve">1.1. ერთი მხრივ, სსიპ - სოციალური მომსახურების სააგენტო (შემდგომში - „შემსყიდველი“), წარმოდგენილი მისი დირექტორის მოადგილის </w:t>
      </w:r>
      <w:r w:rsidR="003A4134">
        <w:rPr>
          <w:sz w:val="18"/>
          <w:szCs w:val="18"/>
        </w:rPr>
        <w:t>-----------</w:t>
      </w:r>
      <w:r w:rsidRPr="007C1AA3">
        <w:rPr>
          <w:sz w:val="18"/>
          <w:szCs w:val="18"/>
          <w:lang w:val="ka-GE"/>
        </w:rPr>
        <w:t xml:space="preserve"> სახით და მეორე მხრივ, </w:t>
      </w:r>
      <w:r w:rsidR="00B36AEB">
        <w:rPr>
          <w:sz w:val="18"/>
          <w:szCs w:val="18"/>
          <w:lang w:val="ka-GE"/>
        </w:rPr>
        <w:t>------------------------------------</w:t>
      </w:r>
      <w:r w:rsidR="007128EE" w:rsidRPr="007C1AA3">
        <w:rPr>
          <w:sz w:val="18"/>
          <w:szCs w:val="18"/>
          <w:lang w:val="ka-GE"/>
        </w:rPr>
        <w:t xml:space="preserve"> </w:t>
      </w:r>
      <w:r w:rsidRPr="007C1AA3">
        <w:rPr>
          <w:sz w:val="18"/>
          <w:szCs w:val="18"/>
          <w:lang w:val="ka-GE"/>
        </w:rPr>
        <w:t>(შემდგომში ,,მიმწოდებელი”) წარმოდგენილი მისი</w:t>
      </w:r>
      <w:r w:rsidR="00C90A6E" w:rsidRPr="007C1AA3">
        <w:rPr>
          <w:sz w:val="18"/>
          <w:szCs w:val="18"/>
          <w:lang w:val="ka-GE"/>
        </w:rPr>
        <w:t xml:space="preserve"> დირექტორის</w:t>
      </w:r>
      <w:r w:rsidRPr="007C1AA3">
        <w:rPr>
          <w:sz w:val="18"/>
          <w:szCs w:val="18"/>
          <w:lang w:val="ka-GE"/>
        </w:rPr>
        <w:t xml:space="preserve"> </w:t>
      </w:r>
      <w:r w:rsidR="00B36AEB">
        <w:rPr>
          <w:sz w:val="18"/>
          <w:szCs w:val="18"/>
          <w:lang w:val="ka-GE"/>
        </w:rPr>
        <w:t>--------------------</w:t>
      </w:r>
      <w:r w:rsidRPr="007C1AA3">
        <w:rPr>
          <w:sz w:val="18"/>
          <w:szCs w:val="18"/>
          <w:lang w:val="ka-GE"/>
        </w:rPr>
        <w:t xml:space="preserve"> სახით, (ორივე ერთად წოდებული - „მხარეებად“), ვხელმძღვანელობთ რა, საქართველოს მოქმედი კანონმდებლობით, მათ შორის,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დადგენილებით (აგრეთვე მასში შეტანილი ცვლილებით: საქართველოს მთავრობის 2020 წლის 4 მაისის N290 დადგენილება), საქართველოს მთავრობის 2020 წლის 23 მ</w:t>
      </w:r>
      <w:r w:rsidR="00D9356F" w:rsidRPr="007C1AA3">
        <w:rPr>
          <w:sz w:val="18"/>
          <w:szCs w:val="18"/>
          <w:lang w:val="ka-GE"/>
        </w:rPr>
        <w:t>აისის</w:t>
      </w:r>
      <w:r w:rsidRPr="007C1AA3">
        <w:rPr>
          <w:sz w:val="18"/>
          <w:szCs w:val="18"/>
          <w:lang w:val="ka-GE"/>
        </w:rPr>
        <w:t xml:space="preserve"> N</w:t>
      </w:r>
      <w:r w:rsidR="00D9356F" w:rsidRPr="007C1AA3">
        <w:rPr>
          <w:sz w:val="18"/>
          <w:szCs w:val="18"/>
          <w:lang w:val="ka-GE"/>
        </w:rPr>
        <w:t>322</w:t>
      </w:r>
      <w:r w:rsidRPr="007C1AA3">
        <w:rPr>
          <w:sz w:val="18"/>
          <w:szCs w:val="18"/>
          <w:lang w:val="ka-GE"/>
        </w:rPr>
        <w:t xml:space="preserve"> დადგენილები</w:t>
      </w:r>
      <w:r w:rsidR="00D9356F" w:rsidRPr="007C1AA3">
        <w:rPr>
          <w:sz w:val="18"/>
          <w:szCs w:val="18"/>
          <w:lang w:val="ka-GE"/>
        </w:rPr>
        <w:t>თ დამტკი</w:t>
      </w:r>
      <w:r w:rsidR="00D9356F" w:rsidRPr="007F2038">
        <w:rPr>
          <w:sz w:val="18"/>
          <w:szCs w:val="18"/>
          <w:lang w:val="ka-GE"/>
        </w:rPr>
        <w:t>ცებული „იზოლაციისა და კარანტინის წესები</w:t>
      </w:r>
      <w:r w:rsidRPr="007F2038">
        <w:rPr>
          <w:sz w:val="18"/>
          <w:szCs w:val="18"/>
          <w:lang w:val="ka-GE"/>
        </w:rPr>
        <w:t>ს</w:t>
      </w:r>
      <w:r w:rsidR="00D9356F" w:rsidRPr="007F2038">
        <w:rPr>
          <w:sz w:val="18"/>
          <w:szCs w:val="18"/>
          <w:lang w:val="ka-GE"/>
        </w:rPr>
        <w:t>“</w:t>
      </w:r>
      <w:r w:rsidRPr="007F2038">
        <w:rPr>
          <w:sz w:val="18"/>
          <w:szCs w:val="18"/>
          <w:lang w:val="ka-GE"/>
        </w:rPr>
        <w:t xml:space="preserve"> მე-</w:t>
      </w:r>
      <w:r w:rsidR="00D9356F" w:rsidRPr="007F2038">
        <w:rPr>
          <w:sz w:val="18"/>
          <w:szCs w:val="18"/>
          <w:lang w:val="ka-GE"/>
        </w:rPr>
        <w:t>21</w:t>
      </w:r>
      <w:r w:rsidRPr="007F2038">
        <w:rPr>
          <w:sz w:val="18"/>
          <w:szCs w:val="18"/>
          <w:lang w:val="ka-GE"/>
        </w:rPr>
        <w:t xml:space="preserve"> მუხლის, მე-3 პუნქტის „ბ.ა“ ქვეპუნქტის გათვალისწინებით</w:t>
      </w:r>
      <w:r w:rsidR="00316525" w:rsidRPr="007F2038">
        <w:rPr>
          <w:sz w:val="18"/>
          <w:szCs w:val="18"/>
          <w:lang w:val="ka-GE"/>
        </w:rPr>
        <w:t xml:space="preserve">, საქართველოს მთავრობის 2020 წლის </w:t>
      </w:r>
      <w:r w:rsidR="00316525" w:rsidRPr="007F2038">
        <w:rPr>
          <w:sz w:val="18"/>
          <w:szCs w:val="18"/>
        </w:rPr>
        <w:t xml:space="preserve">17 </w:t>
      </w:r>
      <w:r w:rsidR="00316525" w:rsidRPr="007F2038">
        <w:rPr>
          <w:sz w:val="18"/>
          <w:szCs w:val="18"/>
          <w:lang w:val="ka-GE"/>
        </w:rPr>
        <w:t>აგვისტოს N509 დადგენილებით</w:t>
      </w:r>
      <w:r w:rsidR="00316525" w:rsidRPr="00D9309A">
        <w:rPr>
          <w:sz w:val="18"/>
          <w:szCs w:val="18"/>
          <w:lang w:val="ka-GE"/>
        </w:rPr>
        <w:t xml:space="preserve"> </w:t>
      </w:r>
      <w:r w:rsidRPr="007C1AA3">
        <w:rPr>
          <w:sz w:val="18"/>
          <w:szCs w:val="18"/>
          <w:lang w:val="ka-GE"/>
        </w:rPr>
        <w:t xml:space="preserve"> და </w:t>
      </w:r>
      <w:r w:rsidR="00D9356F" w:rsidRPr="007C1AA3">
        <w:rPr>
          <w:sz w:val="18"/>
          <w:szCs w:val="18"/>
          <w:lang w:val="ka-GE"/>
        </w:rPr>
        <w:t>„</w:t>
      </w:r>
      <w:r w:rsidRPr="007C1AA3">
        <w:rPr>
          <w:sz w:val="18"/>
          <w:szCs w:val="18"/>
          <w:lang w:val="ka-GE"/>
        </w:rPr>
        <w:t>სახელმწიფო შესყიდვების შესახებ“ საქართველოს კანონის 10</w:t>
      </w:r>
      <w:r w:rsidRPr="007C1AA3">
        <w:rPr>
          <w:sz w:val="18"/>
          <w:szCs w:val="18"/>
          <w:vertAlign w:val="superscript"/>
          <w:lang w:val="ka-GE"/>
        </w:rPr>
        <w:t>1</w:t>
      </w:r>
      <w:r w:rsidRPr="007C1AA3">
        <w:rPr>
          <w:sz w:val="18"/>
          <w:szCs w:val="18"/>
          <w:lang w:val="ka-GE"/>
        </w:rPr>
        <w:t xml:space="preserve"> მუხლის მე-3 პუნქტის „</w:t>
      </w:r>
      <w:r w:rsidR="00115468" w:rsidRPr="007C1AA3">
        <w:rPr>
          <w:sz w:val="18"/>
          <w:szCs w:val="18"/>
          <w:lang w:val="ka-GE"/>
        </w:rPr>
        <w:t>დ</w:t>
      </w:r>
      <w:r w:rsidRPr="007C1AA3">
        <w:rPr>
          <w:sz w:val="18"/>
          <w:szCs w:val="18"/>
          <w:lang w:val="ka-GE"/>
        </w:rPr>
        <w:t>“ ქვეპუნქტის შესაბამისად, მიზნით ვდებთ წინამდებარე სახელმწიფო შესყიდვის (CPV კოდი 85110000 - საავადმყოფოს და მასთან დაკავშირებული მომსახურებები) შესახებ ხელშეკრულებას შემდეგზე:</w:t>
      </w:r>
    </w:p>
    <w:p w14:paraId="0FB62306" w14:textId="77777777" w:rsidR="00845759" w:rsidRPr="007C1AA3" w:rsidRDefault="00845759" w:rsidP="00845759">
      <w:pPr>
        <w:spacing w:after="0" w:line="240" w:lineRule="auto"/>
        <w:jc w:val="both"/>
        <w:rPr>
          <w:rFonts w:ascii="Sylfaen" w:hAnsi="Sylfaen" w:cs="Sylfaen"/>
          <w:color w:val="000000"/>
          <w:sz w:val="8"/>
          <w:szCs w:val="18"/>
          <w:lang w:val="ka-GE"/>
        </w:rPr>
      </w:pPr>
    </w:p>
    <w:p w14:paraId="596A54A0" w14:textId="77777777" w:rsidR="00845759" w:rsidRPr="007C1AA3" w:rsidRDefault="00845759" w:rsidP="00845759">
      <w:pPr>
        <w:spacing w:after="0" w:line="240" w:lineRule="auto"/>
        <w:jc w:val="both"/>
        <w:rPr>
          <w:rFonts w:ascii="Sylfaen" w:hAnsi="Sylfaen"/>
          <w:b/>
          <w:sz w:val="18"/>
          <w:szCs w:val="18"/>
          <w:lang w:val="ka-GE"/>
        </w:rPr>
      </w:pPr>
      <w:r w:rsidRPr="007C1AA3">
        <w:rPr>
          <w:rFonts w:ascii="Sylfaen" w:hAnsi="Sylfaen"/>
          <w:b/>
          <w:sz w:val="18"/>
          <w:szCs w:val="18"/>
          <w:lang w:val="ka-GE"/>
        </w:rPr>
        <w:t>2. ხელშეკრულების საგანი</w:t>
      </w:r>
    </w:p>
    <w:p w14:paraId="5F3D67D9" w14:textId="77777777" w:rsidR="00845759" w:rsidRPr="007C1AA3" w:rsidRDefault="00845759" w:rsidP="00845759">
      <w:pPr>
        <w:spacing w:after="0" w:line="240" w:lineRule="auto"/>
        <w:jc w:val="both"/>
        <w:rPr>
          <w:rFonts w:ascii="Sylfaen" w:hAnsi="Sylfaen"/>
          <w:sz w:val="18"/>
          <w:szCs w:val="18"/>
          <w:lang w:val="ka-GE"/>
        </w:rPr>
      </w:pPr>
      <w:r w:rsidRPr="007C1AA3">
        <w:rPr>
          <w:rFonts w:ascii="Sylfaen" w:hAnsi="Sylfaen"/>
          <w:sz w:val="18"/>
          <w:szCs w:val="18"/>
          <w:lang w:val="ka-GE"/>
        </w:rPr>
        <w:t>2.1. ხელშეკრულების საგანს წარმოადგენს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დადგენილებით (შემდგომში - „დადგენილება“) დამტკიცებული „ახალი კორონავირუსით (SARS-CoV-2) გამოწვეული ინფექციის (COVID-19) მართვისთვის  გასატარებელი ღონისძიებების“ (დანართი N20) სახელმწიფო პროგრამის (შემდგომში - „პროგრამა“) მე-3 მუხლის „ე“ ქვეპუნქტით განსაზღვრული ამოცანების რეალიზების მიზნით გამოთავისუფლებული საწოლ ადგილები.</w:t>
      </w:r>
    </w:p>
    <w:p w14:paraId="51C5D4FC" w14:textId="77777777" w:rsidR="00845759" w:rsidRPr="007C1AA3" w:rsidRDefault="00845759" w:rsidP="00845759">
      <w:pPr>
        <w:spacing w:after="0" w:line="240" w:lineRule="auto"/>
        <w:jc w:val="both"/>
        <w:rPr>
          <w:rFonts w:ascii="Sylfaen" w:hAnsi="Sylfaen"/>
          <w:b/>
          <w:sz w:val="8"/>
          <w:szCs w:val="18"/>
          <w:lang w:val="ka-GE"/>
        </w:rPr>
      </w:pPr>
    </w:p>
    <w:p w14:paraId="2D88A9A1" w14:textId="77777777" w:rsidR="00845759" w:rsidRPr="007C1AA3" w:rsidRDefault="00845759" w:rsidP="00845759">
      <w:pPr>
        <w:spacing w:after="0" w:line="240" w:lineRule="auto"/>
        <w:jc w:val="both"/>
        <w:rPr>
          <w:rFonts w:ascii="Sylfaen" w:hAnsi="Sylfaen"/>
          <w:b/>
          <w:sz w:val="18"/>
          <w:szCs w:val="18"/>
          <w:lang w:val="ka-GE"/>
        </w:rPr>
      </w:pPr>
      <w:r w:rsidRPr="007C1AA3">
        <w:rPr>
          <w:rFonts w:ascii="Sylfaen" w:hAnsi="Sylfaen"/>
          <w:b/>
          <w:sz w:val="18"/>
          <w:szCs w:val="18"/>
          <w:lang w:val="ka-GE"/>
        </w:rPr>
        <w:t>3. მომსახურების გაწევის პირობები</w:t>
      </w:r>
    </w:p>
    <w:p w14:paraId="189FCFB7" w14:textId="77777777" w:rsidR="006E7CA5" w:rsidRPr="007C1AA3" w:rsidRDefault="006E7CA5" w:rsidP="006E7CA5">
      <w:pPr>
        <w:spacing w:after="0" w:line="240" w:lineRule="auto"/>
        <w:jc w:val="both"/>
        <w:rPr>
          <w:rFonts w:ascii="Sylfaen" w:hAnsi="Sylfaen"/>
          <w:sz w:val="18"/>
          <w:szCs w:val="18"/>
        </w:rPr>
      </w:pPr>
      <w:r w:rsidRPr="007C1AA3">
        <w:rPr>
          <w:rFonts w:ascii="Sylfaen" w:hAnsi="Sylfaen"/>
          <w:sz w:val="18"/>
          <w:szCs w:val="18"/>
          <w:lang w:val="ka-GE"/>
        </w:rPr>
        <w:t>3.1. ხელშეკრულებით გათვალისწინებული მომსახურება ხორციელდება</w:t>
      </w:r>
      <w:r w:rsidRPr="007C1AA3">
        <w:rPr>
          <w:rFonts w:ascii="Sylfaen" w:hAnsi="Sylfaen"/>
          <w:sz w:val="18"/>
          <w:szCs w:val="18"/>
        </w:rPr>
        <w:t>:</w:t>
      </w:r>
    </w:p>
    <w:p w14:paraId="45F06996" w14:textId="2D32F6A4" w:rsidR="006E7CA5" w:rsidRPr="007C1AA3" w:rsidRDefault="006E7CA5" w:rsidP="006E7CA5">
      <w:pPr>
        <w:spacing w:after="0" w:line="240" w:lineRule="auto"/>
        <w:jc w:val="both"/>
        <w:rPr>
          <w:rFonts w:ascii="Sylfaen" w:hAnsi="Sylfaen"/>
          <w:sz w:val="18"/>
          <w:szCs w:val="18"/>
          <w:lang w:val="ka-GE"/>
        </w:rPr>
      </w:pPr>
      <w:r w:rsidRPr="007C1AA3">
        <w:rPr>
          <w:rFonts w:ascii="Sylfaen" w:hAnsi="Sylfaen"/>
          <w:sz w:val="18"/>
          <w:szCs w:val="18"/>
        </w:rPr>
        <w:t>3.1</w:t>
      </w:r>
      <w:r w:rsidRPr="007C1AA3">
        <w:rPr>
          <w:rFonts w:ascii="Sylfaen" w:hAnsi="Sylfaen"/>
          <w:sz w:val="18"/>
          <w:szCs w:val="18"/>
          <w:lang w:val="ka-GE"/>
        </w:rPr>
        <w:t xml:space="preserve">.1. 2020 წლის </w:t>
      </w:r>
      <w:r w:rsidR="00B36AEB">
        <w:rPr>
          <w:rFonts w:ascii="Sylfaen" w:hAnsi="Sylfaen"/>
          <w:sz w:val="18"/>
          <w:szCs w:val="18"/>
          <w:lang w:val="ka-GE"/>
        </w:rPr>
        <w:t>---------</w:t>
      </w:r>
      <w:r w:rsidRPr="007C1AA3">
        <w:rPr>
          <w:rFonts w:ascii="Sylfaen" w:hAnsi="Sylfaen"/>
          <w:sz w:val="18"/>
          <w:szCs w:val="18"/>
          <w:lang w:val="ka-GE"/>
        </w:rPr>
        <w:t xml:space="preserve">სექტემბრიდან 2021 წლის </w:t>
      </w:r>
      <w:r w:rsidR="00B36AEB">
        <w:rPr>
          <w:rFonts w:ascii="Sylfaen" w:hAnsi="Sylfaen"/>
          <w:sz w:val="18"/>
          <w:szCs w:val="18"/>
          <w:lang w:val="ka-GE"/>
        </w:rPr>
        <w:t>------</w:t>
      </w:r>
      <w:r w:rsidRPr="007C1AA3">
        <w:rPr>
          <w:rFonts w:ascii="Sylfaen" w:hAnsi="Sylfaen"/>
          <w:sz w:val="18"/>
          <w:szCs w:val="18"/>
          <w:lang w:val="ka-GE"/>
        </w:rPr>
        <w:t xml:space="preserve"> იანვრამდე გამოთავისუფლებული საწოლების ოდენობა </w:t>
      </w:r>
      <w:r w:rsidR="00B36AEB">
        <w:rPr>
          <w:rFonts w:ascii="Sylfaen" w:hAnsi="Sylfaen"/>
          <w:sz w:val="18"/>
          <w:szCs w:val="18"/>
          <w:lang w:val="ka-GE"/>
        </w:rPr>
        <w:t>-----------</w:t>
      </w:r>
      <w:r w:rsidRPr="007C1AA3">
        <w:rPr>
          <w:rFonts w:ascii="Sylfaen" w:hAnsi="Sylfaen"/>
          <w:sz w:val="18"/>
          <w:szCs w:val="18"/>
          <w:lang w:val="ka-GE"/>
        </w:rPr>
        <w:t>ერთეული.</w:t>
      </w:r>
    </w:p>
    <w:p w14:paraId="330F6B9F" w14:textId="77777777" w:rsidR="006E7CA5" w:rsidRPr="007C1AA3" w:rsidRDefault="006E7CA5" w:rsidP="006E7CA5">
      <w:pPr>
        <w:spacing w:after="0" w:line="240" w:lineRule="auto"/>
        <w:jc w:val="both"/>
        <w:rPr>
          <w:rFonts w:ascii="Sylfaen" w:hAnsi="Sylfaen"/>
          <w:sz w:val="18"/>
          <w:szCs w:val="18"/>
          <w:lang w:val="ka-GE"/>
        </w:rPr>
      </w:pPr>
      <w:r w:rsidRPr="007C1AA3">
        <w:rPr>
          <w:rFonts w:ascii="Sylfaen" w:hAnsi="Sylfaen"/>
          <w:sz w:val="18"/>
          <w:szCs w:val="18"/>
          <w:lang w:val="ka-GE"/>
        </w:rPr>
        <w:t>3.2. მომსახურების გაწევა ხორციელდება საქართველოს მოქმედი კანონმდებლობის, მათ შორის, „დადგენილებით“ გათვალისწინებული და/ან „შემსყიდველის“ მიერ განსაზღვრული (ამ უკანასკნელის არსებობის შემთხვევაში) მოთხოვნების შესაბამისად.</w:t>
      </w:r>
    </w:p>
    <w:p w14:paraId="71A07B37" w14:textId="442860A3" w:rsidR="006E7CA5" w:rsidRPr="007C1AA3" w:rsidRDefault="006E7CA5" w:rsidP="006E7CA5">
      <w:pPr>
        <w:spacing w:after="0" w:line="240" w:lineRule="auto"/>
        <w:jc w:val="both"/>
        <w:rPr>
          <w:rFonts w:ascii="Sylfaen" w:hAnsi="Sylfaen"/>
          <w:sz w:val="18"/>
          <w:szCs w:val="18"/>
          <w:lang w:val="ka-GE"/>
        </w:rPr>
      </w:pPr>
      <w:r w:rsidRPr="007C1AA3">
        <w:rPr>
          <w:rFonts w:ascii="Sylfaen" w:hAnsi="Sylfaen"/>
          <w:sz w:val="18"/>
          <w:szCs w:val="18"/>
          <w:lang w:val="ka-GE"/>
        </w:rPr>
        <w:t xml:space="preserve">3.3. მომსახურება ანაზღაურდება 3.1.1. ქვეპუნქტით გათვალისწინებული თითოეულ  გამოთავისუფლებულ საწოლზე - დღიური </w:t>
      </w:r>
      <w:r w:rsidR="00F32802" w:rsidRPr="007C1AA3">
        <w:rPr>
          <w:rFonts w:ascii="Sylfaen" w:hAnsi="Sylfaen"/>
          <w:sz w:val="18"/>
          <w:szCs w:val="18"/>
          <w:lang w:val="ka-GE"/>
        </w:rPr>
        <w:t>120</w:t>
      </w:r>
      <w:r w:rsidRPr="007C1AA3">
        <w:rPr>
          <w:rFonts w:ascii="Sylfaen" w:hAnsi="Sylfaen"/>
          <w:sz w:val="18"/>
          <w:szCs w:val="18"/>
          <w:lang w:val="ka-GE"/>
        </w:rPr>
        <w:t xml:space="preserve"> ლარით. </w:t>
      </w:r>
    </w:p>
    <w:p w14:paraId="39DF3B42" w14:textId="77777777" w:rsidR="00845759" w:rsidRPr="007C1AA3" w:rsidRDefault="00845759" w:rsidP="00845759">
      <w:pPr>
        <w:spacing w:after="0" w:line="240" w:lineRule="auto"/>
        <w:jc w:val="both"/>
        <w:rPr>
          <w:rFonts w:ascii="Sylfaen" w:hAnsi="Sylfaen"/>
          <w:b/>
          <w:sz w:val="6"/>
          <w:szCs w:val="18"/>
          <w:lang w:val="ka-GE"/>
        </w:rPr>
      </w:pPr>
    </w:p>
    <w:p w14:paraId="43F11C1B" w14:textId="77777777" w:rsidR="00845759" w:rsidRPr="007C1AA3" w:rsidRDefault="00845759" w:rsidP="00845759">
      <w:pPr>
        <w:spacing w:after="0" w:line="240" w:lineRule="auto"/>
        <w:jc w:val="both"/>
        <w:rPr>
          <w:rFonts w:ascii="Sylfaen" w:hAnsi="Sylfaen"/>
          <w:b/>
          <w:sz w:val="18"/>
          <w:szCs w:val="18"/>
          <w:lang w:val="ka-GE"/>
        </w:rPr>
      </w:pPr>
      <w:r w:rsidRPr="007C1AA3">
        <w:rPr>
          <w:rFonts w:ascii="Sylfaen" w:hAnsi="Sylfaen"/>
          <w:b/>
          <w:sz w:val="18"/>
          <w:szCs w:val="18"/>
          <w:lang w:val="ka-GE"/>
        </w:rPr>
        <w:t>4. ხელშეკრულების ღირებულება</w:t>
      </w:r>
    </w:p>
    <w:p w14:paraId="13D01C71" w14:textId="307262E6" w:rsidR="00845759" w:rsidRPr="007C1AA3" w:rsidRDefault="00845759" w:rsidP="00845759">
      <w:pPr>
        <w:spacing w:after="0" w:line="240" w:lineRule="auto"/>
        <w:jc w:val="both"/>
        <w:rPr>
          <w:rFonts w:ascii="Sylfaen" w:hAnsi="Sylfaen"/>
          <w:sz w:val="18"/>
          <w:szCs w:val="18"/>
          <w:lang w:val="ka-GE"/>
        </w:rPr>
      </w:pPr>
      <w:r w:rsidRPr="007C1AA3">
        <w:rPr>
          <w:rFonts w:ascii="Sylfaen" w:hAnsi="Sylfaen"/>
          <w:sz w:val="18"/>
          <w:szCs w:val="18"/>
          <w:lang w:val="ka-GE"/>
        </w:rPr>
        <w:t xml:space="preserve">4.1. ხელშეკრულების საერთო ღირებულება შეადგენს არაუმეტეს </w:t>
      </w:r>
      <w:r w:rsidR="00B36AEB">
        <w:rPr>
          <w:rFonts w:ascii="Sylfaen" w:hAnsi="Sylfaen"/>
          <w:sz w:val="18"/>
          <w:szCs w:val="18"/>
          <w:lang w:val="ka-GE"/>
        </w:rPr>
        <w:t xml:space="preserve"> ----------------------------------</w:t>
      </w:r>
      <w:r w:rsidRPr="007C1AA3">
        <w:rPr>
          <w:rFonts w:ascii="Sylfaen" w:hAnsi="Sylfaen"/>
          <w:sz w:val="18"/>
          <w:szCs w:val="18"/>
          <w:lang w:val="ka-GE"/>
        </w:rPr>
        <w:t xml:space="preserve"> ლარს.</w:t>
      </w:r>
    </w:p>
    <w:p w14:paraId="31DFCC5B" w14:textId="77777777" w:rsidR="00845759" w:rsidRPr="007C1AA3" w:rsidRDefault="00845759" w:rsidP="00845759">
      <w:pPr>
        <w:spacing w:after="0" w:line="240" w:lineRule="auto"/>
        <w:jc w:val="both"/>
        <w:rPr>
          <w:rFonts w:ascii="Sylfaen" w:hAnsi="Sylfaen"/>
          <w:sz w:val="18"/>
          <w:szCs w:val="18"/>
          <w:lang w:val="ka-GE"/>
        </w:rPr>
      </w:pPr>
      <w:r w:rsidRPr="007C1AA3">
        <w:rPr>
          <w:rFonts w:ascii="Sylfaen" w:hAnsi="Sylfaen"/>
          <w:sz w:val="18"/>
          <w:szCs w:val="18"/>
          <w:lang w:val="ka-GE"/>
        </w:rPr>
        <w:t>4.2. ხელშეკრულების საერთო ღირებულება, მოიცავს საქართველოს მოქმედი კანონმდებლობით დადგენილ ყველა გადასახადს, რომლის გადახდა ეკისრება „მიმწოდებელს“.</w:t>
      </w:r>
    </w:p>
    <w:p w14:paraId="71AF8676" w14:textId="77777777" w:rsidR="00845759" w:rsidRPr="007C1AA3" w:rsidRDefault="00845759" w:rsidP="00845759">
      <w:pPr>
        <w:spacing w:after="0" w:line="240" w:lineRule="auto"/>
        <w:jc w:val="both"/>
        <w:rPr>
          <w:rFonts w:ascii="Sylfaen" w:hAnsi="Sylfaen" w:cs="Calibri"/>
          <w:color w:val="000000"/>
          <w:sz w:val="6"/>
          <w:szCs w:val="18"/>
          <w:lang w:val="ka-GE"/>
        </w:rPr>
      </w:pPr>
    </w:p>
    <w:p w14:paraId="75C6610A" w14:textId="77777777" w:rsidR="00845759" w:rsidRPr="007C1AA3" w:rsidRDefault="00845759" w:rsidP="00845759">
      <w:pPr>
        <w:spacing w:after="0" w:line="240" w:lineRule="auto"/>
        <w:jc w:val="both"/>
        <w:rPr>
          <w:rFonts w:ascii="Sylfaen" w:hAnsi="Sylfaen"/>
          <w:b/>
          <w:sz w:val="18"/>
          <w:szCs w:val="18"/>
          <w:lang w:val="ka-GE"/>
        </w:rPr>
      </w:pPr>
      <w:r w:rsidRPr="007C1AA3">
        <w:rPr>
          <w:rFonts w:ascii="Sylfaen" w:hAnsi="Sylfaen"/>
          <w:b/>
          <w:sz w:val="18"/>
          <w:szCs w:val="18"/>
          <w:lang w:val="ka-GE"/>
        </w:rPr>
        <w:t>5. მხარეთა უფლება-მოვალეობანი</w:t>
      </w:r>
    </w:p>
    <w:p w14:paraId="5685A65B" w14:textId="77777777" w:rsidR="00845759" w:rsidRPr="007C1AA3" w:rsidRDefault="00845759" w:rsidP="00845759">
      <w:pPr>
        <w:tabs>
          <w:tab w:val="left" w:pos="3386"/>
          <w:tab w:val="center" w:pos="4680"/>
        </w:tabs>
        <w:spacing w:after="0" w:line="240" w:lineRule="auto"/>
        <w:jc w:val="both"/>
        <w:rPr>
          <w:rFonts w:ascii="Sylfaen" w:hAnsi="Sylfaen"/>
          <w:sz w:val="18"/>
          <w:szCs w:val="18"/>
          <w:lang w:val="ka-GE"/>
        </w:rPr>
      </w:pPr>
      <w:r w:rsidRPr="007C1AA3">
        <w:rPr>
          <w:rFonts w:ascii="Sylfaen" w:hAnsi="Sylfaen"/>
          <w:sz w:val="18"/>
          <w:szCs w:val="18"/>
          <w:lang w:val="ka-GE"/>
        </w:rPr>
        <w:t>5.1. „მიმწოდებელი“ ვალდებულია:</w:t>
      </w:r>
    </w:p>
    <w:p w14:paraId="604BD649" w14:textId="77777777" w:rsidR="00845759" w:rsidRPr="007C1AA3" w:rsidRDefault="00845759" w:rsidP="00845759">
      <w:pPr>
        <w:tabs>
          <w:tab w:val="left" w:pos="3386"/>
          <w:tab w:val="center" w:pos="4680"/>
        </w:tabs>
        <w:spacing w:after="0" w:line="240" w:lineRule="auto"/>
        <w:jc w:val="both"/>
        <w:rPr>
          <w:rFonts w:ascii="Sylfaen" w:hAnsi="Sylfaen"/>
          <w:sz w:val="18"/>
          <w:szCs w:val="18"/>
          <w:lang w:val="ka-GE"/>
        </w:rPr>
      </w:pPr>
      <w:r w:rsidRPr="007C1AA3">
        <w:rPr>
          <w:rFonts w:ascii="Sylfaen" w:hAnsi="Sylfaen"/>
          <w:sz w:val="18"/>
          <w:szCs w:val="18"/>
          <w:lang w:val="ka-GE"/>
        </w:rPr>
        <w:t>5.1.1. ზედმიწევნით და განუხრელად დაიცვას „დადგენილების“ და წინამდებარე ხელშეკრულების პირობები;</w:t>
      </w:r>
    </w:p>
    <w:p w14:paraId="58689791" w14:textId="77777777" w:rsidR="00845759" w:rsidRPr="007C1AA3" w:rsidRDefault="00845759" w:rsidP="00845759">
      <w:pPr>
        <w:tabs>
          <w:tab w:val="left" w:pos="3386"/>
          <w:tab w:val="center" w:pos="4680"/>
        </w:tabs>
        <w:spacing w:after="0" w:line="240" w:lineRule="auto"/>
        <w:jc w:val="both"/>
        <w:rPr>
          <w:rFonts w:ascii="Sylfaen" w:hAnsi="Sylfaen"/>
          <w:sz w:val="18"/>
          <w:szCs w:val="18"/>
          <w:lang w:val="ka-GE"/>
        </w:rPr>
      </w:pPr>
      <w:r w:rsidRPr="007C1AA3">
        <w:rPr>
          <w:rFonts w:ascii="Sylfaen" w:hAnsi="Sylfaen"/>
          <w:sz w:val="18"/>
          <w:szCs w:val="18"/>
          <w:lang w:val="ka-GE"/>
        </w:rPr>
        <w:t>5.1.2. გაარკვიოს მომსახურების მიმღები პირი (ან მისი წარმომადგენელი) თავის (პირის) უფლება-მოვალეობებში და მისცეს საჭირო ახსნა განმარტებები პროგრამის იმ ნაწილის შესახებ, რომელიც ეხება პირს;</w:t>
      </w:r>
    </w:p>
    <w:p w14:paraId="3F8B88D7" w14:textId="77777777" w:rsidR="00845759" w:rsidRPr="007C1AA3" w:rsidRDefault="00845759" w:rsidP="00845759">
      <w:pPr>
        <w:tabs>
          <w:tab w:val="left" w:pos="3386"/>
          <w:tab w:val="center" w:pos="4680"/>
        </w:tabs>
        <w:spacing w:after="0" w:line="240" w:lineRule="auto"/>
        <w:jc w:val="both"/>
        <w:rPr>
          <w:rFonts w:ascii="Sylfaen" w:hAnsi="Sylfaen"/>
          <w:sz w:val="18"/>
          <w:szCs w:val="18"/>
          <w:lang w:val="ka-GE"/>
        </w:rPr>
      </w:pPr>
      <w:r w:rsidRPr="007C1AA3">
        <w:rPr>
          <w:rFonts w:ascii="Sylfaen" w:hAnsi="Sylfaen"/>
          <w:sz w:val="18"/>
          <w:szCs w:val="18"/>
          <w:lang w:val="ka-GE"/>
        </w:rPr>
        <w:t>5.1.3. პროგრამის მოთხოვნის სრული დაცვით აღმოუჩინოს (გაუწიოს) შესაბამისი მომსახურება პირს;</w:t>
      </w:r>
    </w:p>
    <w:p w14:paraId="670D80E9" w14:textId="77777777" w:rsidR="00845759" w:rsidRPr="007C1AA3" w:rsidRDefault="00845759" w:rsidP="00845759">
      <w:pPr>
        <w:tabs>
          <w:tab w:val="left" w:pos="3386"/>
          <w:tab w:val="center" w:pos="4680"/>
        </w:tabs>
        <w:spacing w:after="0" w:line="240" w:lineRule="auto"/>
        <w:jc w:val="both"/>
        <w:rPr>
          <w:rFonts w:ascii="Sylfaen" w:hAnsi="Sylfaen"/>
          <w:sz w:val="18"/>
          <w:szCs w:val="18"/>
          <w:lang w:val="ka-GE"/>
        </w:rPr>
      </w:pPr>
      <w:r w:rsidRPr="007C1AA3">
        <w:rPr>
          <w:rFonts w:ascii="Sylfaen" w:hAnsi="Sylfaen"/>
          <w:sz w:val="18"/>
          <w:szCs w:val="18"/>
          <w:lang w:val="ka-GE"/>
        </w:rPr>
        <w:t>5.1.4. ოპერატიულად მიაწოდოს „შემსყიდველს“ ინფორმაცია, რაც უკავშირდება „მიმწოდებლის“ მხრიდან ხელშეკრულებით გათვალისწინებული მომსახურეობის გაწევის შეფერხებას და/ან შეწყვეტას.</w:t>
      </w:r>
    </w:p>
    <w:p w14:paraId="0C175E90" w14:textId="77777777" w:rsidR="00845759" w:rsidRPr="007C1AA3" w:rsidRDefault="00845759" w:rsidP="00845759">
      <w:pPr>
        <w:tabs>
          <w:tab w:val="left" w:pos="3386"/>
          <w:tab w:val="center" w:pos="4680"/>
        </w:tabs>
        <w:spacing w:after="0" w:line="240" w:lineRule="auto"/>
        <w:jc w:val="both"/>
        <w:rPr>
          <w:rFonts w:ascii="Sylfaen" w:hAnsi="Sylfaen"/>
          <w:sz w:val="18"/>
          <w:szCs w:val="18"/>
          <w:lang w:val="ka-GE"/>
        </w:rPr>
      </w:pPr>
      <w:r w:rsidRPr="007C1AA3">
        <w:rPr>
          <w:rFonts w:ascii="Sylfaen" w:hAnsi="Sylfaen"/>
          <w:sz w:val="18"/>
          <w:szCs w:val="18"/>
          <w:lang w:val="ka-GE"/>
        </w:rPr>
        <w:t>5.1.5. „შემსყიდველის“ მოთხოვნის შესაბამისად მიაწოდოს მას ნებისმიერი ინფორმაცია თუ დოკუმენტი, რომელიც უკავშირდება პროგრამის ადმინისტირებას და/ან ამ მუხლის 5.3.1. პუნქტით გათვალისწინებული ვალდებულების შესრულებას;</w:t>
      </w:r>
    </w:p>
    <w:p w14:paraId="77936DB6" w14:textId="77777777" w:rsidR="00845759" w:rsidRPr="007C1AA3" w:rsidRDefault="00845759" w:rsidP="00845759">
      <w:pPr>
        <w:tabs>
          <w:tab w:val="left" w:pos="3386"/>
          <w:tab w:val="center" w:pos="4680"/>
        </w:tabs>
        <w:spacing w:after="0" w:line="240" w:lineRule="auto"/>
        <w:jc w:val="both"/>
        <w:rPr>
          <w:rFonts w:ascii="Sylfaen" w:hAnsi="Sylfaen"/>
          <w:sz w:val="18"/>
          <w:szCs w:val="18"/>
          <w:lang w:val="ka-GE"/>
        </w:rPr>
      </w:pPr>
      <w:r w:rsidRPr="007C1AA3">
        <w:rPr>
          <w:rFonts w:ascii="Sylfaen" w:hAnsi="Sylfaen"/>
          <w:sz w:val="18"/>
          <w:szCs w:val="18"/>
          <w:lang w:val="ka-GE"/>
        </w:rPr>
        <w:t>5.1.6. ხელშეკრულებით გათვალისწინებული მომსახურების განხორციელებისას ზედმიწევნით და განუხრელად დაიცვას საქართველოს მოქმედი კანონმდებლობის მოთხოვნები და „შემსყიდველის“ მიერ დადგენილი (მიღებული) მოთხოვნები (ამ უკანასკნელის არსებობის შემთხვევაში).</w:t>
      </w:r>
    </w:p>
    <w:p w14:paraId="6DE4D02E" w14:textId="77777777" w:rsidR="00845759" w:rsidRPr="007C1AA3" w:rsidRDefault="00845759" w:rsidP="00845759">
      <w:pPr>
        <w:tabs>
          <w:tab w:val="left" w:pos="3386"/>
          <w:tab w:val="center" w:pos="4680"/>
        </w:tabs>
        <w:spacing w:after="0" w:line="240" w:lineRule="auto"/>
        <w:jc w:val="both"/>
        <w:rPr>
          <w:rFonts w:ascii="Sylfaen" w:hAnsi="Sylfaen"/>
          <w:sz w:val="18"/>
          <w:szCs w:val="18"/>
          <w:lang w:val="ka-GE"/>
        </w:rPr>
      </w:pPr>
      <w:r w:rsidRPr="007C1AA3">
        <w:rPr>
          <w:rFonts w:ascii="Sylfaen" w:hAnsi="Sylfaen"/>
          <w:sz w:val="18"/>
          <w:szCs w:val="18"/>
          <w:lang w:val="ka-GE"/>
        </w:rPr>
        <w:t>5.2. „მიმწოდებელი“ უფლებამოსილია:</w:t>
      </w:r>
    </w:p>
    <w:p w14:paraId="7E1378A8" w14:textId="77777777" w:rsidR="00845759" w:rsidRPr="007C1AA3" w:rsidRDefault="00845759" w:rsidP="00845759">
      <w:pPr>
        <w:tabs>
          <w:tab w:val="left" w:pos="3386"/>
          <w:tab w:val="center" w:pos="4680"/>
        </w:tabs>
        <w:spacing w:after="0" w:line="240" w:lineRule="auto"/>
        <w:jc w:val="both"/>
        <w:rPr>
          <w:rFonts w:ascii="Sylfaen" w:hAnsi="Sylfaen"/>
          <w:sz w:val="18"/>
          <w:szCs w:val="18"/>
          <w:lang w:val="ka-GE"/>
        </w:rPr>
      </w:pPr>
      <w:r w:rsidRPr="007C1AA3">
        <w:rPr>
          <w:rFonts w:ascii="Sylfaen" w:hAnsi="Sylfaen"/>
          <w:sz w:val="18"/>
          <w:szCs w:val="18"/>
          <w:lang w:val="ka-GE"/>
        </w:rPr>
        <w:t>5.2.1. მიიღოს „შემსყიდველისაგან“ პროგრამის მიხედვით შესრულებული მომსახურების საფასური;</w:t>
      </w:r>
    </w:p>
    <w:p w14:paraId="4C08C04A" w14:textId="77777777" w:rsidR="00845759" w:rsidRPr="007C1AA3" w:rsidRDefault="00845759" w:rsidP="00845759">
      <w:pPr>
        <w:tabs>
          <w:tab w:val="left" w:pos="3386"/>
          <w:tab w:val="center" w:pos="4680"/>
        </w:tabs>
        <w:spacing w:after="0" w:line="240" w:lineRule="auto"/>
        <w:jc w:val="both"/>
        <w:rPr>
          <w:rFonts w:ascii="Sylfaen" w:hAnsi="Sylfaen"/>
          <w:sz w:val="18"/>
          <w:szCs w:val="18"/>
          <w:lang w:val="ka-GE"/>
        </w:rPr>
      </w:pPr>
      <w:r w:rsidRPr="007C1AA3">
        <w:rPr>
          <w:rFonts w:ascii="Sylfaen" w:hAnsi="Sylfaen"/>
          <w:sz w:val="18"/>
          <w:szCs w:val="18"/>
          <w:lang w:val="ka-GE"/>
        </w:rPr>
        <w:t>5.2.2. მოითხოვოს „შემსყიდველისაგან“ ხელშეკრულების სხვა პირობების შესრულება.</w:t>
      </w:r>
    </w:p>
    <w:p w14:paraId="06C5A915" w14:textId="77777777" w:rsidR="00845759" w:rsidRPr="007C1AA3" w:rsidRDefault="00845759" w:rsidP="00845759">
      <w:pPr>
        <w:tabs>
          <w:tab w:val="left" w:pos="3386"/>
          <w:tab w:val="center" w:pos="4680"/>
        </w:tabs>
        <w:spacing w:after="0" w:line="240" w:lineRule="auto"/>
        <w:jc w:val="both"/>
        <w:rPr>
          <w:rFonts w:ascii="Sylfaen" w:hAnsi="Sylfaen"/>
          <w:sz w:val="18"/>
          <w:szCs w:val="18"/>
          <w:lang w:val="ka-GE"/>
        </w:rPr>
      </w:pPr>
      <w:r w:rsidRPr="007C1AA3">
        <w:rPr>
          <w:rFonts w:ascii="Sylfaen" w:hAnsi="Sylfaen"/>
          <w:sz w:val="18"/>
          <w:szCs w:val="18"/>
          <w:lang w:val="ka-GE"/>
        </w:rPr>
        <w:t>5.3. „შემსყიდველი“ ვალდებულია:</w:t>
      </w:r>
    </w:p>
    <w:p w14:paraId="67F44811" w14:textId="77777777" w:rsidR="00845759" w:rsidRPr="007C1AA3" w:rsidRDefault="00845759" w:rsidP="00845759">
      <w:pPr>
        <w:tabs>
          <w:tab w:val="left" w:pos="3386"/>
          <w:tab w:val="center" w:pos="4680"/>
        </w:tabs>
        <w:spacing w:after="0" w:line="240" w:lineRule="auto"/>
        <w:jc w:val="both"/>
        <w:rPr>
          <w:rFonts w:ascii="Sylfaen" w:hAnsi="Sylfaen"/>
          <w:sz w:val="18"/>
          <w:szCs w:val="18"/>
          <w:lang w:val="ka-GE"/>
        </w:rPr>
      </w:pPr>
      <w:r w:rsidRPr="007C1AA3">
        <w:rPr>
          <w:rFonts w:ascii="Sylfaen" w:hAnsi="Sylfaen"/>
          <w:sz w:val="18"/>
          <w:szCs w:val="18"/>
          <w:lang w:val="ka-GE"/>
        </w:rPr>
        <w:t>5.3.1. აუნაზღაუროს  „მიმწოდებელს“ გაწეული სამედიცინო მომსახურების საფასური კანონმდებლობის შესაბამისად;</w:t>
      </w:r>
    </w:p>
    <w:p w14:paraId="217DB248" w14:textId="77777777" w:rsidR="00845759" w:rsidRPr="007C1AA3" w:rsidRDefault="00845759" w:rsidP="00845759">
      <w:pPr>
        <w:tabs>
          <w:tab w:val="left" w:pos="3386"/>
          <w:tab w:val="center" w:pos="4680"/>
        </w:tabs>
        <w:spacing w:after="0" w:line="240" w:lineRule="auto"/>
        <w:jc w:val="both"/>
        <w:rPr>
          <w:rFonts w:ascii="Sylfaen" w:hAnsi="Sylfaen"/>
          <w:sz w:val="18"/>
          <w:szCs w:val="18"/>
          <w:lang w:val="ka-GE"/>
        </w:rPr>
      </w:pPr>
      <w:r w:rsidRPr="007C1AA3">
        <w:rPr>
          <w:rFonts w:ascii="Sylfaen" w:hAnsi="Sylfaen"/>
          <w:sz w:val="18"/>
          <w:szCs w:val="18"/>
          <w:lang w:val="ka-GE"/>
        </w:rPr>
        <w:t>5.3.2. გააცნოს „მიმწოდებელს“ ამ მუხლის 5.4.3. პუნქტის შესაბამისად მიღებული (გამოცემული) აქტი. გაცნობად ჩაითვლება აქტის „შემსყიდველის“ ვებ-გვერდზე (</w:t>
      </w:r>
      <w:hyperlink r:id="rId6" w:history="1">
        <w:r w:rsidRPr="007C1AA3">
          <w:rPr>
            <w:rFonts w:ascii="Sylfaen" w:hAnsi="Sylfaen"/>
            <w:sz w:val="18"/>
            <w:szCs w:val="18"/>
            <w:lang w:val="ka-GE"/>
          </w:rPr>
          <w:t>www.ssa.gov.ge</w:t>
        </w:r>
      </w:hyperlink>
      <w:r w:rsidRPr="007C1AA3">
        <w:rPr>
          <w:rFonts w:ascii="Sylfaen" w:hAnsi="Sylfaen"/>
          <w:sz w:val="18"/>
          <w:szCs w:val="18"/>
          <w:lang w:val="ka-GE"/>
        </w:rPr>
        <w:t>) გამოქვეყნება;</w:t>
      </w:r>
    </w:p>
    <w:p w14:paraId="6E2D4287" w14:textId="77777777" w:rsidR="00845759" w:rsidRPr="007C1AA3" w:rsidRDefault="00845759" w:rsidP="00845759">
      <w:pPr>
        <w:tabs>
          <w:tab w:val="left" w:pos="3386"/>
          <w:tab w:val="center" w:pos="4680"/>
        </w:tabs>
        <w:spacing w:after="0" w:line="240" w:lineRule="auto"/>
        <w:jc w:val="both"/>
        <w:rPr>
          <w:rFonts w:ascii="Sylfaen" w:hAnsi="Sylfaen"/>
          <w:sz w:val="18"/>
          <w:szCs w:val="18"/>
          <w:lang w:val="ka-GE"/>
        </w:rPr>
      </w:pPr>
      <w:r w:rsidRPr="007C1AA3">
        <w:rPr>
          <w:rFonts w:ascii="Sylfaen" w:hAnsi="Sylfaen"/>
          <w:sz w:val="18"/>
          <w:szCs w:val="18"/>
          <w:lang w:val="ka-GE"/>
        </w:rPr>
        <w:t>5.3.3. დაიცვას ხელშეკრულების სხვა პირობები.</w:t>
      </w:r>
    </w:p>
    <w:p w14:paraId="595E3518" w14:textId="77777777" w:rsidR="00845759" w:rsidRPr="007C1AA3" w:rsidRDefault="00845759" w:rsidP="00845759">
      <w:pPr>
        <w:tabs>
          <w:tab w:val="left" w:pos="3386"/>
          <w:tab w:val="center" w:pos="4680"/>
        </w:tabs>
        <w:spacing w:after="0" w:line="240" w:lineRule="auto"/>
        <w:jc w:val="both"/>
        <w:rPr>
          <w:rFonts w:ascii="Sylfaen" w:hAnsi="Sylfaen"/>
          <w:sz w:val="18"/>
          <w:szCs w:val="18"/>
          <w:lang w:val="ka-GE"/>
        </w:rPr>
      </w:pPr>
      <w:r w:rsidRPr="007C1AA3">
        <w:rPr>
          <w:rFonts w:ascii="Sylfaen" w:hAnsi="Sylfaen"/>
          <w:sz w:val="18"/>
          <w:szCs w:val="18"/>
          <w:lang w:val="ka-GE"/>
        </w:rPr>
        <w:t>5.4. „შემსყიდველი“ უფლებამოსილია:</w:t>
      </w:r>
    </w:p>
    <w:p w14:paraId="0E27C3E5" w14:textId="77777777" w:rsidR="00845759" w:rsidRPr="007C1AA3" w:rsidRDefault="00845759" w:rsidP="00845759">
      <w:pPr>
        <w:tabs>
          <w:tab w:val="left" w:pos="3386"/>
          <w:tab w:val="center" w:pos="4680"/>
        </w:tabs>
        <w:spacing w:after="0" w:line="240" w:lineRule="auto"/>
        <w:jc w:val="both"/>
        <w:rPr>
          <w:rFonts w:ascii="Sylfaen" w:hAnsi="Sylfaen"/>
          <w:sz w:val="18"/>
          <w:szCs w:val="18"/>
          <w:lang w:val="ka-GE"/>
        </w:rPr>
      </w:pPr>
      <w:r w:rsidRPr="007C1AA3">
        <w:rPr>
          <w:rFonts w:ascii="Sylfaen" w:hAnsi="Sylfaen"/>
          <w:sz w:val="18"/>
          <w:szCs w:val="18"/>
          <w:lang w:val="ka-GE"/>
        </w:rPr>
        <w:t>5.4.1. მოთხოვოს „მიმწოდებელს“ წინამდებარე ხელშეკრულებით გათვალისწინებული პირობების შესრულება;</w:t>
      </w:r>
    </w:p>
    <w:p w14:paraId="2692EA6E" w14:textId="77777777" w:rsidR="00845759" w:rsidRPr="007C1AA3" w:rsidRDefault="00845759" w:rsidP="00845759">
      <w:pPr>
        <w:tabs>
          <w:tab w:val="left" w:pos="3386"/>
          <w:tab w:val="center" w:pos="4680"/>
        </w:tabs>
        <w:spacing w:after="0" w:line="240" w:lineRule="auto"/>
        <w:jc w:val="both"/>
        <w:rPr>
          <w:rFonts w:ascii="Sylfaen" w:hAnsi="Sylfaen"/>
          <w:sz w:val="18"/>
          <w:szCs w:val="18"/>
          <w:lang w:val="ka-GE"/>
        </w:rPr>
      </w:pPr>
      <w:r w:rsidRPr="007C1AA3">
        <w:rPr>
          <w:rFonts w:ascii="Sylfaen" w:hAnsi="Sylfaen"/>
          <w:sz w:val="18"/>
          <w:szCs w:val="18"/>
          <w:lang w:val="ka-GE"/>
        </w:rPr>
        <w:t>5.4.2. მოთხოვოს „მიმწოდებელს“ დამატებითი ინფორმაცია და დოკუმენტები, რაც უკავშირდება „მიმწოდებლის“ მიერ გაწეულ მომსახურებას;</w:t>
      </w:r>
    </w:p>
    <w:p w14:paraId="6D384750" w14:textId="77777777" w:rsidR="00845759" w:rsidRPr="007C1AA3" w:rsidRDefault="00845759" w:rsidP="00845759">
      <w:pPr>
        <w:spacing w:after="0" w:line="240" w:lineRule="auto"/>
        <w:jc w:val="both"/>
        <w:rPr>
          <w:rFonts w:ascii="Sylfaen" w:hAnsi="Sylfaen"/>
          <w:sz w:val="18"/>
          <w:szCs w:val="18"/>
          <w:lang w:val="ka-GE"/>
        </w:rPr>
      </w:pPr>
      <w:r w:rsidRPr="007C1AA3">
        <w:rPr>
          <w:rFonts w:ascii="Sylfaen" w:hAnsi="Sylfaen"/>
          <w:sz w:val="18"/>
          <w:szCs w:val="18"/>
          <w:lang w:val="ka-GE"/>
        </w:rPr>
        <w:lastRenderedPageBreak/>
        <w:t>5.4.3. საჭიროების შემთხვევაში, პროგრამით გათალისწინებული ურთიერთობების დარეგულირების მიზნით, მიიღოს (გამოსცეს) ინდივიდუალური ადმინისტრაციულ-სამართლებრივი აქტი, რომლის შესრულებაც სავალდებულოა „მიმწოდებლისათვის“ იმ მოცულობით, რაც უკავშირდება ხელშეკრულებით გათვალისწინებული მომსახურების გაწევას. ამ პუნქტით გათვალისწინებული აქტის მიღება წარმოადგენს „შემსყიდველის“ უფლებას და არა ვალდებულებას.</w:t>
      </w:r>
    </w:p>
    <w:p w14:paraId="2314C199" w14:textId="77777777" w:rsidR="00845759" w:rsidRPr="007C1AA3" w:rsidRDefault="00845759" w:rsidP="00845759">
      <w:pPr>
        <w:spacing w:after="0" w:line="240" w:lineRule="auto"/>
        <w:jc w:val="both"/>
        <w:rPr>
          <w:rFonts w:ascii="Sylfaen" w:hAnsi="Sylfaen"/>
          <w:b/>
          <w:sz w:val="18"/>
          <w:szCs w:val="18"/>
          <w:lang w:val="ka-GE"/>
        </w:rPr>
      </w:pPr>
    </w:p>
    <w:p w14:paraId="6E53D608" w14:textId="77777777" w:rsidR="00845759" w:rsidRPr="007C1AA3" w:rsidRDefault="00845759" w:rsidP="00845759">
      <w:pPr>
        <w:spacing w:after="0" w:line="240" w:lineRule="auto"/>
        <w:jc w:val="both"/>
        <w:rPr>
          <w:rFonts w:ascii="Sylfaen" w:hAnsi="Sylfaen"/>
          <w:b/>
          <w:sz w:val="18"/>
          <w:szCs w:val="18"/>
          <w:lang w:val="ka-GE"/>
        </w:rPr>
      </w:pPr>
      <w:r w:rsidRPr="007C1AA3">
        <w:rPr>
          <w:rFonts w:ascii="Sylfaen" w:hAnsi="Sylfaen"/>
          <w:b/>
          <w:sz w:val="18"/>
          <w:szCs w:val="18"/>
          <w:lang w:val="ka-GE"/>
        </w:rPr>
        <w:t>6. ხელშეკრულების შეწყვეტა</w:t>
      </w:r>
    </w:p>
    <w:p w14:paraId="2146EDBD" w14:textId="77777777" w:rsidR="00845759" w:rsidRPr="007C1AA3" w:rsidRDefault="00845759" w:rsidP="00845759">
      <w:pPr>
        <w:spacing w:after="0" w:line="240" w:lineRule="auto"/>
        <w:jc w:val="both"/>
        <w:rPr>
          <w:rFonts w:ascii="Sylfaen" w:hAnsi="Sylfaen"/>
          <w:sz w:val="18"/>
          <w:szCs w:val="18"/>
          <w:lang w:val="ka-GE"/>
        </w:rPr>
      </w:pPr>
      <w:r w:rsidRPr="007C1AA3">
        <w:rPr>
          <w:rFonts w:ascii="Sylfaen" w:hAnsi="Sylfaen"/>
          <w:sz w:val="18"/>
          <w:szCs w:val="18"/>
          <w:lang w:val="ka-GE"/>
        </w:rPr>
        <w:t>6.1. ხელშეკრულება შეიძლება შეწყვეტილ იქნეს:</w:t>
      </w:r>
    </w:p>
    <w:p w14:paraId="391B36D0" w14:textId="77777777" w:rsidR="00845759" w:rsidRPr="007C1AA3" w:rsidRDefault="00845759" w:rsidP="00845759">
      <w:pPr>
        <w:spacing w:after="0" w:line="240" w:lineRule="auto"/>
        <w:jc w:val="both"/>
        <w:rPr>
          <w:rFonts w:ascii="Sylfaen" w:hAnsi="Sylfaen"/>
          <w:sz w:val="18"/>
          <w:szCs w:val="18"/>
          <w:lang w:val="ka-GE"/>
        </w:rPr>
      </w:pPr>
      <w:r w:rsidRPr="007C1AA3">
        <w:rPr>
          <w:rFonts w:ascii="Sylfaen" w:hAnsi="Sylfaen"/>
          <w:sz w:val="18"/>
          <w:szCs w:val="18"/>
          <w:lang w:val="ka-GE"/>
        </w:rPr>
        <w:t>6.1.1. ურთიერთვალდებულებების შესრულებით;</w:t>
      </w:r>
    </w:p>
    <w:p w14:paraId="6412AA85" w14:textId="77777777" w:rsidR="00845759" w:rsidRPr="007C1AA3" w:rsidRDefault="00845759" w:rsidP="00845759">
      <w:pPr>
        <w:spacing w:after="0" w:line="240" w:lineRule="auto"/>
        <w:jc w:val="both"/>
        <w:rPr>
          <w:rFonts w:ascii="Sylfaen" w:hAnsi="Sylfaen"/>
          <w:sz w:val="18"/>
          <w:szCs w:val="18"/>
          <w:lang w:val="ka-GE"/>
        </w:rPr>
      </w:pPr>
      <w:r w:rsidRPr="007C1AA3">
        <w:rPr>
          <w:rFonts w:ascii="Sylfaen" w:hAnsi="Sylfaen"/>
          <w:sz w:val="18"/>
          <w:szCs w:val="18"/>
          <w:lang w:val="ka-GE"/>
        </w:rPr>
        <w:t>6.1.2. მხარეთა შეთანხმებით;</w:t>
      </w:r>
    </w:p>
    <w:p w14:paraId="3B248BCE" w14:textId="77777777" w:rsidR="00845759" w:rsidRPr="007C1AA3" w:rsidRDefault="00845759" w:rsidP="00845759">
      <w:pPr>
        <w:spacing w:after="0" w:line="240" w:lineRule="auto"/>
        <w:jc w:val="both"/>
        <w:rPr>
          <w:rFonts w:ascii="Sylfaen" w:hAnsi="Sylfaen"/>
          <w:sz w:val="18"/>
          <w:szCs w:val="18"/>
          <w:lang w:val="ka-GE"/>
        </w:rPr>
      </w:pPr>
      <w:r w:rsidRPr="007C1AA3">
        <w:rPr>
          <w:rFonts w:ascii="Sylfaen" w:hAnsi="Sylfaen"/>
          <w:sz w:val="18"/>
          <w:szCs w:val="18"/>
          <w:lang w:val="ka-GE"/>
        </w:rPr>
        <w:t>6.1.3. საქართველოს მოქმედი კანონმდებლობითა და/ან წინამდებარე ხელშეკრულებით გათვალისწინებულ სხვა შემთხვევებში.</w:t>
      </w:r>
    </w:p>
    <w:p w14:paraId="04142F5D" w14:textId="77777777" w:rsidR="00845759" w:rsidRPr="007C1AA3" w:rsidRDefault="00845759" w:rsidP="00845759">
      <w:pPr>
        <w:spacing w:after="0" w:line="240" w:lineRule="auto"/>
        <w:jc w:val="both"/>
        <w:rPr>
          <w:rFonts w:ascii="Sylfaen" w:hAnsi="Sylfaen"/>
          <w:sz w:val="18"/>
          <w:szCs w:val="18"/>
          <w:lang w:val="ka-GE"/>
        </w:rPr>
      </w:pPr>
      <w:r w:rsidRPr="007C1AA3">
        <w:rPr>
          <w:rFonts w:ascii="Sylfaen" w:hAnsi="Sylfaen"/>
          <w:sz w:val="18"/>
          <w:szCs w:val="18"/>
          <w:lang w:val="ka-GE"/>
        </w:rPr>
        <w:t>6.2. მხარეთა შეთანხმებით ხელშეკრულების შეწყვეტის შემთხვევაში, ინიციატორი მხარე მეორე მხარეს უგზავნის წერილობით შეტყობინებას.</w:t>
      </w:r>
    </w:p>
    <w:p w14:paraId="1569A7E1" w14:textId="77777777" w:rsidR="00845759" w:rsidRPr="007C1AA3" w:rsidRDefault="00845759" w:rsidP="00845759">
      <w:pPr>
        <w:spacing w:after="0" w:line="240" w:lineRule="auto"/>
        <w:jc w:val="both"/>
        <w:rPr>
          <w:rFonts w:ascii="Sylfaen" w:hAnsi="Sylfaen"/>
          <w:sz w:val="18"/>
          <w:szCs w:val="18"/>
          <w:lang w:val="ka-GE"/>
        </w:rPr>
      </w:pPr>
      <w:r w:rsidRPr="007C1AA3">
        <w:rPr>
          <w:rFonts w:ascii="Sylfaen" w:hAnsi="Sylfaen"/>
          <w:sz w:val="18"/>
          <w:szCs w:val="18"/>
          <w:lang w:val="ka-GE"/>
        </w:rPr>
        <w:t>6.3. წერილობითი შეტყობინება არ ათავისუფლებს მხარეებს ხელშეკრულებით ნაკისრი ვალდებულებების შესრულებისაგან, შეთანხმების მიღწევამდე.</w:t>
      </w:r>
    </w:p>
    <w:p w14:paraId="115A12D8" w14:textId="77777777" w:rsidR="00845759" w:rsidRPr="007C1AA3" w:rsidRDefault="00845759" w:rsidP="00845759">
      <w:pPr>
        <w:spacing w:after="0" w:line="240" w:lineRule="auto"/>
        <w:jc w:val="both"/>
        <w:rPr>
          <w:rFonts w:ascii="Sylfaen" w:hAnsi="Sylfaen"/>
          <w:sz w:val="18"/>
          <w:szCs w:val="18"/>
          <w:lang w:val="ka-GE"/>
        </w:rPr>
      </w:pPr>
      <w:r w:rsidRPr="007C1AA3">
        <w:rPr>
          <w:rFonts w:ascii="Sylfaen" w:hAnsi="Sylfaen"/>
          <w:sz w:val="18"/>
          <w:szCs w:val="18"/>
          <w:lang w:val="ka-GE"/>
        </w:rPr>
        <w:t>6.4. „შემსყიდველს“ შეუძლია მთლიანად ან ნაწილობრივ შეწყვიტოს ხელშეკრულება, ვალდებულებების შეუსრულებლობის  შესახებ  „მიმწოდებელის“ წერილობითი ინფორმირების შემდეგ:</w:t>
      </w:r>
    </w:p>
    <w:p w14:paraId="4791B379" w14:textId="77777777" w:rsidR="00845759" w:rsidRPr="007C1AA3" w:rsidRDefault="00845759" w:rsidP="00845759">
      <w:pPr>
        <w:spacing w:after="0" w:line="240" w:lineRule="auto"/>
        <w:jc w:val="both"/>
        <w:rPr>
          <w:rFonts w:ascii="Sylfaen" w:hAnsi="Sylfaen"/>
          <w:sz w:val="18"/>
          <w:szCs w:val="18"/>
          <w:lang w:val="ka-GE"/>
        </w:rPr>
      </w:pPr>
      <w:r w:rsidRPr="007C1AA3">
        <w:rPr>
          <w:rFonts w:ascii="Sylfaen" w:hAnsi="Sylfaen"/>
          <w:sz w:val="18"/>
          <w:szCs w:val="18"/>
          <w:lang w:val="ka-GE"/>
        </w:rPr>
        <w:t>6.4.1. თუ „მიმწოდებელს“ „დადგენილებით“ გათვალისწინებულ ან „შემსყიდველის“ მიერ გაგრძელებულ ვადებში არ შეუძლია შეასრულოს შესაბამისი მომსახურება ან მისი ნაწილი;</w:t>
      </w:r>
    </w:p>
    <w:p w14:paraId="3B9EFBFA" w14:textId="77777777" w:rsidR="00845759" w:rsidRPr="007C1AA3" w:rsidRDefault="00845759" w:rsidP="00845759">
      <w:pPr>
        <w:spacing w:after="0" w:line="240" w:lineRule="auto"/>
        <w:jc w:val="both"/>
        <w:rPr>
          <w:rFonts w:ascii="Sylfaen" w:hAnsi="Sylfaen"/>
          <w:sz w:val="18"/>
          <w:szCs w:val="18"/>
          <w:lang w:val="ka-GE"/>
        </w:rPr>
      </w:pPr>
      <w:r w:rsidRPr="007C1AA3">
        <w:rPr>
          <w:rFonts w:ascii="Sylfaen" w:hAnsi="Sylfaen"/>
          <w:sz w:val="18"/>
          <w:szCs w:val="18"/>
          <w:lang w:val="ka-GE"/>
        </w:rPr>
        <w:t>6.4.2. თუ „მიმწოდებელს“ არ შეუძლია შეასრულოს ხელშეკრულებით გათვალისწინებული რომელიმე ვალდებულება;</w:t>
      </w:r>
    </w:p>
    <w:p w14:paraId="5D35898C" w14:textId="77777777" w:rsidR="00845759" w:rsidRPr="007C1AA3" w:rsidRDefault="00845759" w:rsidP="00845759">
      <w:pPr>
        <w:spacing w:after="0" w:line="240" w:lineRule="auto"/>
        <w:jc w:val="both"/>
        <w:rPr>
          <w:rFonts w:ascii="Sylfaen" w:hAnsi="Sylfaen"/>
          <w:sz w:val="18"/>
          <w:szCs w:val="18"/>
          <w:lang w:val="ka-GE"/>
        </w:rPr>
      </w:pPr>
      <w:r w:rsidRPr="007C1AA3">
        <w:rPr>
          <w:rFonts w:ascii="Sylfaen" w:hAnsi="Sylfaen"/>
          <w:sz w:val="18"/>
          <w:szCs w:val="18"/>
          <w:lang w:val="ka-GE"/>
        </w:rPr>
        <w:t>6.5. „შემსყიდველს“ ცალმხრივად შეუძლია მიიღოს გადაწყვეტილება ხელშეკრულების შეწყვეტის შესახებ აგრეთვე:</w:t>
      </w:r>
    </w:p>
    <w:p w14:paraId="69EAB6FE" w14:textId="77777777" w:rsidR="00845759" w:rsidRPr="007C1AA3" w:rsidRDefault="00845759" w:rsidP="00845759">
      <w:pPr>
        <w:spacing w:after="0" w:line="240" w:lineRule="auto"/>
        <w:jc w:val="both"/>
        <w:rPr>
          <w:rFonts w:ascii="Sylfaen" w:hAnsi="Sylfaen"/>
          <w:sz w:val="18"/>
          <w:szCs w:val="18"/>
          <w:lang w:val="ka-GE"/>
        </w:rPr>
      </w:pPr>
      <w:r w:rsidRPr="007C1AA3">
        <w:rPr>
          <w:rFonts w:ascii="Sylfaen" w:hAnsi="Sylfaen"/>
          <w:sz w:val="18"/>
          <w:szCs w:val="18"/>
          <w:lang w:val="ka-GE"/>
        </w:rPr>
        <w:t>6.5.1. თუ „შემსყიდველისათვის“ ცნობილი გახდა, რომ მისგან დამოუკიდებელი მიზეზების გამო „მიმწოდებელი“ ვერ უზრუნველყოფს ხელშეკრულებით ნაკისრი ვალდებულებების შესრულებას;</w:t>
      </w:r>
    </w:p>
    <w:p w14:paraId="6C7B2721" w14:textId="77777777" w:rsidR="00845759" w:rsidRPr="007C1AA3" w:rsidRDefault="00845759" w:rsidP="00845759">
      <w:pPr>
        <w:spacing w:after="0" w:line="240" w:lineRule="auto"/>
        <w:jc w:val="both"/>
        <w:rPr>
          <w:rFonts w:ascii="Sylfaen" w:hAnsi="Sylfaen"/>
          <w:sz w:val="18"/>
          <w:szCs w:val="18"/>
          <w:lang w:val="ka-GE"/>
        </w:rPr>
      </w:pPr>
      <w:r w:rsidRPr="007C1AA3">
        <w:rPr>
          <w:rFonts w:ascii="Sylfaen" w:hAnsi="Sylfaen"/>
          <w:sz w:val="18"/>
          <w:szCs w:val="18"/>
          <w:lang w:val="ka-GE"/>
        </w:rPr>
        <w:t>6.5.2. საქართველოს კანონმდებლობით გათვალისწინებულ სხვა შემთხვევებში.</w:t>
      </w:r>
    </w:p>
    <w:p w14:paraId="4B991CAA" w14:textId="77777777" w:rsidR="00845759" w:rsidRPr="007C1AA3" w:rsidRDefault="00845759" w:rsidP="00845759">
      <w:pPr>
        <w:spacing w:after="0" w:line="240" w:lineRule="auto"/>
        <w:jc w:val="both"/>
        <w:rPr>
          <w:rFonts w:ascii="Sylfaen" w:hAnsi="Sylfaen"/>
          <w:sz w:val="18"/>
          <w:szCs w:val="18"/>
          <w:lang w:val="ka-GE"/>
        </w:rPr>
      </w:pPr>
      <w:r w:rsidRPr="007C1AA3">
        <w:rPr>
          <w:rFonts w:ascii="Sylfaen" w:hAnsi="Sylfaen"/>
          <w:sz w:val="18"/>
          <w:szCs w:val="18"/>
          <w:lang w:val="ka-GE"/>
        </w:rPr>
        <w:t>6.6. „მიმწოდებლის“ მიერ ხელშეკრულებით ნაკისრი ვალდებულებების ცალმხრივად შეწყვეტა ხორციელდება „დადგენილებით“ გათვალისწინებული პირობებით.</w:t>
      </w:r>
    </w:p>
    <w:p w14:paraId="4BED9361" w14:textId="77777777" w:rsidR="00845759" w:rsidRPr="007C1AA3" w:rsidRDefault="00845759" w:rsidP="00845759">
      <w:pPr>
        <w:spacing w:after="0" w:line="240" w:lineRule="auto"/>
        <w:jc w:val="both"/>
        <w:rPr>
          <w:rFonts w:ascii="Sylfaen" w:hAnsi="Sylfaen"/>
          <w:sz w:val="18"/>
          <w:szCs w:val="18"/>
          <w:lang w:val="ka-GE"/>
        </w:rPr>
      </w:pPr>
      <w:r w:rsidRPr="007C1AA3">
        <w:rPr>
          <w:rFonts w:ascii="Sylfaen" w:hAnsi="Sylfaen"/>
          <w:sz w:val="18"/>
          <w:szCs w:val="18"/>
          <w:lang w:val="ka-GE"/>
        </w:rPr>
        <w:t>6.7. ხელშეკრულების ცალკეული პირობების მოქმედების შეწყვეტა არ ათავისუფლებს „მიმწოდებელს“ დანარჩენი ვალდებულებების შესრულებისაგან.</w:t>
      </w:r>
    </w:p>
    <w:p w14:paraId="743BC01C" w14:textId="77777777" w:rsidR="00845759" w:rsidRPr="007C1AA3" w:rsidRDefault="00845759" w:rsidP="00845759">
      <w:pPr>
        <w:spacing w:after="0" w:line="240" w:lineRule="auto"/>
        <w:jc w:val="both"/>
        <w:rPr>
          <w:rFonts w:ascii="Sylfaen" w:hAnsi="Sylfaen"/>
          <w:sz w:val="18"/>
          <w:szCs w:val="18"/>
          <w:lang w:val="ka-GE"/>
        </w:rPr>
      </w:pPr>
    </w:p>
    <w:p w14:paraId="3345E424" w14:textId="77777777" w:rsidR="00845759" w:rsidRPr="007C1AA3" w:rsidRDefault="00845759" w:rsidP="00845759">
      <w:pPr>
        <w:spacing w:after="0" w:line="240" w:lineRule="auto"/>
        <w:jc w:val="both"/>
        <w:rPr>
          <w:rFonts w:ascii="Sylfaen" w:hAnsi="Sylfaen"/>
          <w:b/>
          <w:sz w:val="18"/>
          <w:szCs w:val="18"/>
          <w:lang w:val="ka-GE"/>
        </w:rPr>
      </w:pPr>
      <w:r w:rsidRPr="007C1AA3">
        <w:rPr>
          <w:rFonts w:ascii="Sylfaen" w:hAnsi="Sylfaen"/>
          <w:b/>
          <w:sz w:val="18"/>
          <w:szCs w:val="18"/>
          <w:lang w:val="ka-GE"/>
        </w:rPr>
        <w:t>7. ფორს-მაჟორი</w:t>
      </w:r>
    </w:p>
    <w:p w14:paraId="1B4DF732" w14:textId="77777777" w:rsidR="00845759" w:rsidRPr="007C1AA3" w:rsidRDefault="00845759" w:rsidP="00845759">
      <w:pPr>
        <w:tabs>
          <w:tab w:val="left" w:pos="3386"/>
          <w:tab w:val="center" w:pos="4680"/>
        </w:tabs>
        <w:spacing w:after="0" w:line="240" w:lineRule="auto"/>
        <w:jc w:val="both"/>
        <w:rPr>
          <w:rFonts w:ascii="Sylfaen" w:hAnsi="Sylfaen"/>
          <w:sz w:val="18"/>
          <w:szCs w:val="18"/>
          <w:lang w:val="ka-GE"/>
        </w:rPr>
      </w:pPr>
      <w:r w:rsidRPr="007C1AA3">
        <w:rPr>
          <w:rFonts w:ascii="Sylfaen" w:hAnsi="Sylfaen"/>
          <w:sz w:val="18"/>
          <w:szCs w:val="18"/>
          <w:lang w:val="ka-GE"/>
        </w:rPr>
        <w:t>7.1. ხელშეკრულების პირობების ან რომელიმე მათგანის მოქმედების შეჩერება ფორს-მაჟორული გარემოებების დადგომის გამო არ იქნება განხილული როგორც ხელშეკრულების პირობების შეუსრულებლობა ან დარღვევა და არ გამოიწვევს საჯარიმო სანქციების გამოყენებას.</w:t>
      </w:r>
    </w:p>
    <w:p w14:paraId="191102E5" w14:textId="77777777" w:rsidR="00845759" w:rsidRPr="007C1AA3" w:rsidRDefault="00845759" w:rsidP="00845759">
      <w:pPr>
        <w:tabs>
          <w:tab w:val="left" w:pos="3386"/>
          <w:tab w:val="center" w:pos="4680"/>
        </w:tabs>
        <w:spacing w:after="0" w:line="240" w:lineRule="auto"/>
        <w:jc w:val="both"/>
        <w:rPr>
          <w:rFonts w:ascii="Sylfaen" w:hAnsi="Sylfaen"/>
          <w:sz w:val="18"/>
          <w:szCs w:val="18"/>
          <w:lang w:val="ka-GE"/>
        </w:rPr>
      </w:pPr>
      <w:r w:rsidRPr="007C1AA3">
        <w:rPr>
          <w:rFonts w:ascii="Sylfaen" w:hAnsi="Sylfaen"/>
          <w:sz w:val="18"/>
          <w:szCs w:val="18"/>
          <w:lang w:val="ka-GE"/>
        </w:rPr>
        <w:t>7.2. ამ მუხლის მიზნებისათვის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„შემსყიდველისა“ და/ან „მიმწოდებლის“ შეცდომებსა და დაუდევრობასთან და რომლებსაც გააჩნია წინასწარ გაუთვალისწინებელი ხასიათი. ასეთი გარემოება შეიძლება გამოწვეული იქნეს ომით, სტიქიური მოვლენებით, ეპიდემიით, კარანტინით და საქონლის მიწოდებაზე ემბარგოს დაწესებით, საბიუჯეტო ასიგნების მკვეთრი შემცირებით და სხვა.</w:t>
      </w:r>
    </w:p>
    <w:p w14:paraId="3CA8DAD7" w14:textId="77777777" w:rsidR="00845759" w:rsidRPr="007C1AA3" w:rsidRDefault="00845759" w:rsidP="00845759">
      <w:pPr>
        <w:tabs>
          <w:tab w:val="left" w:pos="3386"/>
          <w:tab w:val="center" w:pos="4680"/>
        </w:tabs>
        <w:spacing w:after="0" w:line="240" w:lineRule="auto"/>
        <w:jc w:val="both"/>
        <w:rPr>
          <w:rFonts w:ascii="Sylfaen" w:hAnsi="Sylfaen"/>
          <w:sz w:val="18"/>
          <w:szCs w:val="18"/>
          <w:lang w:val="ka-GE"/>
        </w:rPr>
      </w:pPr>
      <w:r w:rsidRPr="007C1AA3">
        <w:rPr>
          <w:rFonts w:ascii="Sylfaen" w:hAnsi="Sylfaen"/>
          <w:sz w:val="18"/>
          <w:szCs w:val="18"/>
          <w:lang w:val="ka-GE"/>
        </w:rPr>
        <w:t xml:space="preserve">7.3. ფორს-მაჟორული გარემოებების  დადგომის შემთხვევაში ხელშეკრულების დამდებმა მხარემ, რომლისთვისაც შეუძლებელი ხდება ნაკისრი ვალდებულებების შესრულება, დაუყონებლივ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წერილობით პასუხს, იგი თავისი შეხედულებისამებრ, მიზანშეწონილობისა და შესაძლებლობისდა მიხედვით აგრძელებს ხელშეკრულებით ნაკისრი ვალდებულებების შესრულებას და ცდილობს გამონახოს ვალდებულებების შესრულების ისეთი ალტერნატიული ხერხები, რომლებიც დამოუკიდებელი იქნებიან ფორს-მაჟორული გარემოების ზეგავლენისაგან. </w:t>
      </w:r>
    </w:p>
    <w:p w14:paraId="34E0472B" w14:textId="77777777" w:rsidR="00845759" w:rsidRPr="007C1AA3" w:rsidRDefault="00845759" w:rsidP="00845759">
      <w:pPr>
        <w:tabs>
          <w:tab w:val="left" w:pos="3386"/>
          <w:tab w:val="center" w:pos="4680"/>
        </w:tabs>
        <w:spacing w:after="0" w:line="240" w:lineRule="auto"/>
        <w:jc w:val="both"/>
        <w:rPr>
          <w:rFonts w:ascii="Sylfaen" w:hAnsi="Sylfaen"/>
          <w:sz w:val="18"/>
          <w:szCs w:val="18"/>
          <w:lang w:val="ka-GE"/>
        </w:rPr>
      </w:pPr>
    </w:p>
    <w:p w14:paraId="1B170707" w14:textId="77777777" w:rsidR="00845759" w:rsidRPr="007C1AA3" w:rsidRDefault="00845759" w:rsidP="00845759">
      <w:pPr>
        <w:tabs>
          <w:tab w:val="left" w:pos="3386"/>
          <w:tab w:val="center" w:pos="4680"/>
        </w:tabs>
        <w:spacing w:after="0" w:line="240" w:lineRule="auto"/>
        <w:jc w:val="both"/>
        <w:rPr>
          <w:rFonts w:ascii="Sylfaen" w:hAnsi="Sylfaen"/>
          <w:b/>
          <w:sz w:val="18"/>
          <w:szCs w:val="18"/>
          <w:lang w:val="ka-GE"/>
        </w:rPr>
      </w:pPr>
      <w:r w:rsidRPr="007C1AA3">
        <w:rPr>
          <w:rFonts w:ascii="Sylfaen" w:hAnsi="Sylfaen"/>
          <w:b/>
          <w:sz w:val="18"/>
          <w:szCs w:val="18"/>
          <w:lang w:val="ka-GE"/>
        </w:rPr>
        <w:t>8. ხელშეკრულების პირობების და ფასების გადასინჯვა</w:t>
      </w:r>
    </w:p>
    <w:p w14:paraId="5D75592E" w14:textId="77777777" w:rsidR="00845759" w:rsidRPr="007C1AA3" w:rsidRDefault="00845759" w:rsidP="00845759">
      <w:pPr>
        <w:tabs>
          <w:tab w:val="left" w:pos="3386"/>
          <w:tab w:val="center" w:pos="4680"/>
        </w:tabs>
        <w:spacing w:after="0" w:line="240" w:lineRule="auto"/>
        <w:jc w:val="both"/>
        <w:rPr>
          <w:rFonts w:ascii="Sylfaen" w:hAnsi="Sylfaen"/>
          <w:sz w:val="18"/>
          <w:szCs w:val="18"/>
          <w:lang w:val="ka-GE"/>
        </w:rPr>
      </w:pPr>
      <w:r w:rsidRPr="007C1AA3">
        <w:rPr>
          <w:rFonts w:ascii="Sylfaen" w:hAnsi="Sylfaen"/>
          <w:sz w:val="18"/>
          <w:szCs w:val="18"/>
          <w:lang w:val="ka-GE"/>
        </w:rPr>
        <w:t>8.1. სახელმწიფო შესყიდვის შესახებ ხელშეკრულებაში ნებისმიერი ცვლილების განხორციელების შემთხვევაში, აღნიშნული ცვლილება უნდა გაფორმდეს წერილობითი ფორმით.</w:t>
      </w:r>
    </w:p>
    <w:p w14:paraId="79EB180B" w14:textId="77777777" w:rsidR="00845759" w:rsidRPr="007C1AA3" w:rsidRDefault="00845759" w:rsidP="00845759">
      <w:pPr>
        <w:tabs>
          <w:tab w:val="left" w:pos="3386"/>
          <w:tab w:val="center" w:pos="4680"/>
        </w:tabs>
        <w:spacing w:after="0" w:line="240" w:lineRule="auto"/>
        <w:jc w:val="both"/>
        <w:rPr>
          <w:rFonts w:ascii="Sylfaen" w:hAnsi="Sylfaen"/>
          <w:sz w:val="18"/>
          <w:szCs w:val="18"/>
          <w:lang w:val="ka-GE"/>
        </w:rPr>
      </w:pPr>
      <w:r w:rsidRPr="007C1AA3">
        <w:rPr>
          <w:rFonts w:ascii="Sylfaen" w:hAnsi="Sylfaen"/>
          <w:sz w:val="18"/>
          <w:szCs w:val="18"/>
          <w:lang w:val="ka-GE"/>
        </w:rPr>
        <w:t>8.2. სახელმწიფო შესყიდვის შესახებ ხელშეკრულების პირობების შეცვლა დაუშვებელია, თუ ამ ცვლილებების შედეგად იზრდება ხელშეკრულების ჯამური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4C89D12C" w14:textId="77777777" w:rsidR="00845759" w:rsidRPr="007C1AA3" w:rsidRDefault="00845759" w:rsidP="00845759">
      <w:pPr>
        <w:tabs>
          <w:tab w:val="left" w:pos="3386"/>
          <w:tab w:val="center" w:pos="4680"/>
        </w:tabs>
        <w:spacing w:after="0" w:line="240" w:lineRule="auto"/>
        <w:jc w:val="both"/>
        <w:rPr>
          <w:rFonts w:ascii="Sylfaen" w:hAnsi="Sylfaen"/>
          <w:b/>
          <w:sz w:val="18"/>
          <w:szCs w:val="18"/>
          <w:lang w:val="ka-GE"/>
        </w:rPr>
      </w:pPr>
    </w:p>
    <w:p w14:paraId="5E2A5143" w14:textId="77777777" w:rsidR="00845759" w:rsidRPr="007C1AA3" w:rsidRDefault="00845759" w:rsidP="00845759">
      <w:pPr>
        <w:tabs>
          <w:tab w:val="left" w:pos="3386"/>
          <w:tab w:val="center" w:pos="4680"/>
        </w:tabs>
        <w:spacing w:after="0" w:line="240" w:lineRule="auto"/>
        <w:jc w:val="both"/>
        <w:rPr>
          <w:rFonts w:ascii="Sylfaen" w:hAnsi="Sylfaen"/>
          <w:b/>
          <w:sz w:val="18"/>
          <w:szCs w:val="18"/>
          <w:lang w:val="ka-GE"/>
        </w:rPr>
      </w:pPr>
      <w:r w:rsidRPr="007C1AA3">
        <w:rPr>
          <w:rFonts w:ascii="Sylfaen" w:hAnsi="Sylfaen"/>
          <w:b/>
          <w:sz w:val="18"/>
          <w:szCs w:val="18"/>
          <w:lang w:val="ka-GE"/>
        </w:rPr>
        <w:t>9. სადავო საკითხების გადაწყვეტა</w:t>
      </w:r>
    </w:p>
    <w:p w14:paraId="187C4DBC" w14:textId="77777777" w:rsidR="00845759" w:rsidRPr="007C1AA3" w:rsidRDefault="00845759" w:rsidP="00845759">
      <w:pPr>
        <w:tabs>
          <w:tab w:val="left" w:pos="3386"/>
          <w:tab w:val="center" w:pos="4680"/>
        </w:tabs>
        <w:spacing w:after="0" w:line="240" w:lineRule="auto"/>
        <w:jc w:val="both"/>
        <w:rPr>
          <w:rFonts w:ascii="Sylfaen" w:hAnsi="Sylfaen"/>
          <w:sz w:val="18"/>
          <w:szCs w:val="18"/>
          <w:lang w:val="ka-GE"/>
        </w:rPr>
      </w:pPr>
      <w:r w:rsidRPr="007C1AA3">
        <w:rPr>
          <w:rFonts w:ascii="Sylfaen" w:hAnsi="Sylfaen"/>
          <w:sz w:val="18"/>
          <w:szCs w:val="18"/>
          <w:lang w:val="ka-GE"/>
        </w:rPr>
        <w:t>9.1. „შემსყიდველმა“ და „მიმწოდებელმა“ ხელშეკრულების ან მასთან დაკავშირებული გარემოებების ირგვლივ წარმოშობილი ყველა უთანხმოება და დავა უნდა მოაგვარონ ურთიერთშეთანხმების გზით.</w:t>
      </w:r>
    </w:p>
    <w:p w14:paraId="73BEE954" w14:textId="77777777" w:rsidR="00845759" w:rsidRPr="007C1AA3" w:rsidRDefault="00845759" w:rsidP="00845759">
      <w:pPr>
        <w:tabs>
          <w:tab w:val="left" w:pos="3386"/>
          <w:tab w:val="center" w:pos="4680"/>
        </w:tabs>
        <w:spacing w:after="0" w:line="240" w:lineRule="auto"/>
        <w:jc w:val="both"/>
        <w:rPr>
          <w:rFonts w:ascii="Sylfaen" w:hAnsi="Sylfaen"/>
          <w:sz w:val="18"/>
          <w:szCs w:val="18"/>
          <w:lang w:val="ka-GE"/>
        </w:rPr>
      </w:pPr>
      <w:r w:rsidRPr="007C1AA3">
        <w:rPr>
          <w:rFonts w:ascii="Sylfaen" w:hAnsi="Sylfaen"/>
          <w:sz w:val="18"/>
          <w:szCs w:val="18"/>
          <w:lang w:val="ka-GE"/>
        </w:rPr>
        <w:t>9.2. თუ მხარეები ვერ შეძლებენ მოლაპარაკების საფუძველზე გადაწყვიტონ დავა, მაშინ ნებისმიერ მხარეს შეუძლია მიმართოს საქართველოს საერთო სასამართლოს სისტემას.</w:t>
      </w:r>
    </w:p>
    <w:p w14:paraId="7E0A3904" w14:textId="77777777" w:rsidR="00845759" w:rsidRPr="007C1AA3" w:rsidRDefault="00845759" w:rsidP="00845759">
      <w:pPr>
        <w:spacing w:after="0" w:line="240" w:lineRule="auto"/>
        <w:jc w:val="both"/>
        <w:rPr>
          <w:rFonts w:ascii="Sylfaen" w:hAnsi="Sylfaen"/>
          <w:b/>
          <w:sz w:val="18"/>
          <w:szCs w:val="18"/>
          <w:lang w:val="ka-GE"/>
        </w:rPr>
      </w:pPr>
    </w:p>
    <w:p w14:paraId="693A583E" w14:textId="77777777" w:rsidR="00845759" w:rsidRPr="007C1AA3" w:rsidRDefault="00845759" w:rsidP="00845759">
      <w:pPr>
        <w:spacing w:after="0" w:line="240" w:lineRule="auto"/>
        <w:jc w:val="both"/>
        <w:rPr>
          <w:rFonts w:ascii="Sylfaen" w:hAnsi="Sylfaen"/>
          <w:b/>
          <w:sz w:val="18"/>
          <w:szCs w:val="18"/>
          <w:lang w:val="ka-GE"/>
        </w:rPr>
      </w:pPr>
      <w:r w:rsidRPr="007C1AA3">
        <w:rPr>
          <w:rFonts w:ascii="Sylfaen" w:hAnsi="Sylfaen"/>
          <w:b/>
          <w:sz w:val="18"/>
          <w:szCs w:val="18"/>
          <w:lang w:val="ka-GE"/>
        </w:rPr>
        <w:t>10. ხელშეკრულების მოქმედების ვადა</w:t>
      </w:r>
    </w:p>
    <w:p w14:paraId="7E584439" w14:textId="48F1724F" w:rsidR="00845759" w:rsidRPr="007C1AA3" w:rsidRDefault="00845759" w:rsidP="00845759">
      <w:pPr>
        <w:tabs>
          <w:tab w:val="left" w:pos="3386"/>
          <w:tab w:val="center" w:pos="4680"/>
        </w:tabs>
        <w:spacing w:after="0" w:line="240" w:lineRule="auto"/>
        <w:jc w:val="both"/>
        <w:rPr>
          <w:rFonts w:ascii="Sylfaen" w:hAnsi="Sylfaen"/>
          <w:sz w:val="18"/>
          <w:szCs w:val="18"/>
          <w:lang w:val="ka-GE"/>
        </w:rPr>
      </w:pPr>
      <w:r w:rsidRPr="007C1AA3">
        <w:rPr>
          <w:rFonts w:ascii="Sylfaen" w:hAnsi="Sylfaen"/>
          <w:sz w:val="18"/>
          <w:szCs w:val="18"/>
          <w:lang w:val="ka-GE"/>
        </w:rPr>
        <w:t>10.1. წინამდებარე ხელშეკრულება მოქმედებს 202</w:t>
      </w:r>
      <w:r w:rsidR="00242AED" w:rsidRPr="007C1AA3">
        <w:rPr>
          <w:rFonts w:ascii="Sylfaen" w:hAnsi="Sylfaen"/>
          <w:sz w:val="18"/>
          <w:szCs w:val="18"/>
          <w:lang w:val="ka-GE"/>
        </w:rPr>
        <w:t>1</w:t>
      </w:r>
      <w:r w:rsidRPr="007C1AA3">
        <w:rPr>
          <w:rFonts w:ascii="Sylfaen" w:hAnsi="Sylfaen"/>
          <w:sz w:val="18"/>
          <w:szCs w:val="18"/>
          <w:lang w:val="ka-GE"/>
        </w:rPr>
        <w:t xml:space="preserve"> წლის </w:t>
      </w:r>
      <w:r w:rsidR="00242AED" w:rsidRPr="007C1AA3">
        <w:rPr>
          <w:rFonts w:ascii="Sylfaen" w:hAnsi="Sylfaen"/>
          <w:sz w:val="18"/>
          <w:szCs w:val="18"/>
          <w:lang w:val="ka-GE"/>
        </w:rPr>
        <w:t>15 თებერვლის</w:t>
      </w:r>
      <w:r w:rsidRPr="007C1AA3">
        <w:rPr>
          <w:rFonts w:ascii="Sylfaen" w:hAnsi="Sylfaen"/>
          <w:sz w:val="18"/>
          <w:szCs w:val="18"/>
          <w:lang w:val="ka-GE"/>
        </w:rPr>
        <w:t xml:space="preserve"> ჩათვლით.</w:t>
      </w:r>
    </w:p>
    <w:p w14:paraId="1B3E28A9" w14:textId="77777777" w:rsidR="00845759" w:rsidRPr="007C1AA3" w:rsidRDefault="00845759" w:rsidP="00845759">
      <w:pPr>
        <w:spacing w:after="0" w:line="240" w:lineRule="auto"/>
        <w:jc w:val="both"/>
        <w:rPr>
          <w:rFonts w:ascii="Sylfaen" w:hAnsi="Sylfaen"/>
          <w:b/>
          <w:sz w:val="18"/>
          <w:szCs w:val="18"/>
          <w:lang w:val="ka-GE"/>
        </w:rPr>
      </w:pPr>
    </w:p>
    <w:p w14:paraId="3AAA88E0" w14:textId="77777777" w:rsidR="00845759" w:rsidRPr="007C1AA3" w:rsidRDefault="00845759" w:rsidP="00845759">
      <w:pPr>
        <w:spacing w:after="0" w:line="240" w:lineRule="auto"/>
        <w:jc w:val="both"/>
        <w:rPr>
          <w:rFonts w:ascii="Sylfaen" w:hAnsi="Sylfaen"/>
          <w:b/>
          <w:sz w:val="18"/>
          <w:szCs w:val="18"/>
          <w:lang w:val="ka-GE"/>
        </w:rPr>
      </w:pPr>
      <w:r w:rsidRPr="007C1AA3">
        <w:rPr>
          <w:rFonts w:ascii="Sylfaen" w:hAnsi="Sylfaen"/>
          <w:b/>
          <w:sz w:val="18"/>
          <w:szCs w:val="18"/>
          <w:lang w:val="ka-GE"/>
        </w:rPr>
        <w:t>11. სხვა პირობები</w:t>
      </w:r>
    </w:p>
    <w:p w14:paraId="50962B1D" w14:textId="77777777" w:rsidR="00F279F0" w:rsidRPr="007C1AA3" w:rsidRDefault="00F279F0" w:rsidP="00F279F0">
      <w:pPr>
        <w:spacing w:after="0" w:line="240" w:lineRule="auto"/>
        <w:jc w:val="both"/>
        <w:rPr>
          <w:rFonts w:ascii="Sylfaen" w:hAnsi="Sylfaen"/>
          <w:sz w:val="18"/>
          <w:szCs w:val="18"/>
          <w:lang w:val="ka-GE"/>
        </w:rPr>
      </w:pPr>
      <w:r w:rsidRPr="007C1AA3">
        <w:rPr>
          <w:rFonts w:ascii="Sylfaen" w:hAnsi="Sylfaen"/>
          <w:sz w:val="18"/>
          <w:szCs w:val="18"/>
          <w:lang w:val="ka-GE"/>
        </w:rPr>
        <w:lastRenderedPageBreak/>
        <w:t>11.1. მხარეები ხელმძღვანელობენ ურთიერთპატივისცემის პრინციპით და თანამშრომლობის გაღრმავების სურვილით.</w:t>
      </w:r>
    </w:p>
    <w:p w14:paraId="2C00CC5B" w14:textId="77777777" w:rsidR="00F279F0" w:rsidRPr="007C1AA3" w:rsidRDefault="00F279F0" w:rsidP="00F279F0">
      <w:pPr>
        <w:spacing w:after="0" w:line="240" w:lineRule="auto"/>
        <w:jc w:val="both"/>
        <w:rPr>
          <w:rFonts w:ascii="Sylfaen" w:hAnsi="Sylfaen"/>
          <w:sz w:val="18"/>
          <w:szCs w:val="18"/>
          <w:lang w:val="ka-GE"/>
        </w:rPr>
      </w:pPr>
      <w:r w:rsidRPr="007C1AA3">
        <w:rPr>
          <w:rFonts w:ascii="Sylfaen" w:hAnsi="Sylfaen"/>
          <w:sz w:val="18"/>
          <w:szCs w:val="18"/>
          <w:lang w:val="ka-GE"/>
        </w:rPr>
        <w:t>11.2. ხელშეკრულების მხარეები ვალდებულნი არიან გაუფრთხილდნენ თითოეულის სახელს, საქმიან რეპუტაციას და ღირსებას.</w:t>
      </w:r>
    </w:p>
    <w:p w14:paraId="35AC8A36" w14:textId="77777777" w:rsidR="00F279F0" w:rsidRPr="007C1AA3" w:rsidRDefault="00F279F0" w:rsidP="00F279F0">
      <w:pPr>
        <w:spacing w:after="0" w:line="240" w:lineRule="auto"/>
        <w:jc w:val="both"/>
        <w:rPr>
          <w:rFonts w:ascii="Sylfaen" w:hAnsi="Sylfaen"/>
          <w:sz w:val="18"/>
          <w:szCs w:val="18"/>
          <w:lang w:val="ka-GE"/>
        </w:rPr>
      </w:pPr>
      <w:r w:rsidRPr="007C1AA3">
        <w:rPr>
          <w:rFonts w:ascii="Sylfaen" w:hAnsi="Sylfaen"/>
          <w:sz w:val="18"/>
          <w:szCs w:val="18"/>
          <w:lang w:val="ka-GE"/>
        </w:rPr>
        <w:t xml:space="preserve">11.3.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 </w:t>
      </w:r>
    </w:p>
    <w:p w14:paraId="373F1A93" w14:textId="77777777" w:rsidR="00F279F0" w:rsidRPr="007C1AA3" w:rsidRDefault="00F279F0" w:rsidP="00F279F0">
      <w:pPr>
        <w:spacing w:after="0" w:line="240" w:lineRule="auto"/>
        <w:jc w:val="both"/>
        <w:rPr>
          <w:rFonts w:ascii="Sylfaen" w:hAnsi="Sylfaen"/>
          <w:sz w:val="18"/>
          <w:szCs w:val="18"/>
          <w:lang w:val="ka-GE"/>
        </w:rPr>
      </w:pPr>
      <w:r w:rsidRPr="007C1AA3">
        <w:rPr>
          <w:rFonts w:ascii="Sylfaen" w:hAnsi="Sylfaen"/>
          <w:sz w:val="18"/>
          <w:szCs w:val="18"/>
          <w:lang w:val="ka-GE"/>
        </w:rPr>
        <w:t>11.4. ხელშეკრულების მხარეებს არა აქვთ უფლება გააკეთონ განცხადება მეორე მხარის მიერ ხელშეკრულების შეუსრულებლობის,  ხელშეკრულების პირობების დარღვევის  შესახებ და ა.შ., თუ წინასწარ არ მოხდა შესაბამისი საკითხის ერთობლივი შესწავლა და შესაბამისი ფაქტების დადასტურება.</w:t>
      </w:r>
    </w:p>
    <w:p w14:paraId="0AEB54E5" w14:textId="77777777" w:rsidR="00F279F0" w:rsidRPr="007C1AA3" w:rsidRDefault="00F279F0" w:rsidP="00F279F0">
      <w:pPr>
        <w:spacing w:after="0" w:line="240" w:lineRule="auto"/>
        <w:jc w:val="both"/>
        <w:rPr>
          <w:rFonts w:ascii="Sylfaen" w:hAnsi="Sylfaen"/>
          <w:sz w:val="18"/>
          <w:szCs w:val="18"/>
          <w:lang w:val="ka-GE"/>
        </w:rPr>
      </w:pPr>
      <w:r w:rsidRPr="007C1AA3">
        <w:rPr>
          <w:rFonts w:ascii="Sylfaen" w:hAnsi="Sylfaen"/>
          <w:sz w:val="18"/>
          <w:szCs w:val="18"/>
          <w:lang w:val="ka-GE"/>
        </w:rPr>
        <w:t>11.5.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0124805B" w14:textId="77777777" w:rsidR="00F279F0" w:rsidRPr="007C1AA3" w:rsidRDefault="00F279F0" w:rsidP="00F279F0">
      <w:pPr>
        <w:spacing w:after="0" w:line="240" w:lineRule="auto"/>
        <w:jc w:val="both"/>
        <w:rPr>
          <w:rFonts w:ascii="Sylfaen" w:hAnsi="Sylfaen"/>
          <w:sz w:val="18"/>
          <w:szCs w:val="18"/>
          <w:lang w:val="ka-GE"/>
        </w:rPr>
      </w:pPr>
      <w:r w:rsidRPr="007C1AA3">
        <w:rPr>
          <w:rFonts w:ascii="Sylfaen" w:hAnsi="Sylfaen"/>
          <w:sz w:val="18"/>
          <w:szCs w:val="18"/>
          <w:lang w:val="ka-GE"/>
        </w:rPr>
        <w:t>11.6. შესყიდვის ობიექტის მიღება ფორმდება „მიღება-ჩაბარების“ აქტით ეტაპობრივად, რის საფუძველზეც „მიმწოდებელი“ „შემსყიდველს“ წარუდგენს საგადასახადო ანგარიშ-ფაქტურას და/ან ინვოისს, საგადასახადო კოდექსით დადგენილი წესითა და ვადებში. მხარეები აგრეთვე ვთანხმდებით, რომ გაწეული მომსახურების შესახებ ინფორმაციის მოწოდების ფორმები და პირობები შესაძლებელია დაზუსტდეს დამატებით, „შემსყიდველის“ მიერ, რაც წერილობით ეცნობება „მიმწოდებელს“.</w:t>
      </w:r>
    </w:p>
    <w:p w14:paraId="705CC825" w14:textId="77777777" w:rsidR="00F279F0" w:rsidRPr="007C1AA3" w:rsidRDefault="00F279F0" w:rsidP="00F279F0">
      <w:pPr>
        <w:spacing w:after="0" w:line="240" w:lineRule="auto"/>
        <w:jc w:val="both"/>
        <w:rPr>
          <w:rFonts w:ascii="Sylfaen" w:hAnsi="Sylfaen"/>
          <w:sz w:val="18"/>
          <w:szCs w:val="18"/>
          <w:lang w:val="ka-GE"/>
        </w:rPr>
      </w:pPr>
      <w:r w:rsidRPr="007C1AA3">
        <w:rPr>
          <w:rFonts w:ascii="Sylfaen" w:hAnsi="Sylfaen"/>
          <w:sz w:val="18"/>
          <w:szCs w:val="18"/>
          <w:lang w:val="ka-GE"/>
        </w:rPr>
        <w:t>11.7. ხელშეკრულების რომელიმე ნორმის (მუხლი, პუნქტი) ბათილად ან გაუქმებულად გამოცხადება არ იწვევს მთლიანად ხელშეკრულების ბათილობას ან გაუქმებას. იმ შემთხვევაში, თუ ხელშეკრულების რომელიმე ნორმის (მუხლის, პუნქტის) ბათილობის/გაუქმების საფუძველია საქართველოს კანონმდებლობაში განხორციელებული ცვლილება, რაც ამოქმედდა წინამდებარე ხელშეკრულების ხელმოწერის შემდეგ, მხარეები ვთანხმდებით, რომ ამ შემთხვევაში არ არის სავალდებულო ხელშეკრულებაში კორექტირების შეტანა შეთანხმებით, ხოლო ბათილად/გაუქმებულად გამოცხადებული ხელშეკრულების ნორმის (მუხლის, პუნქტის) ნაცვლად მხარეები იხელმძღვანელებენ საქართველოს მოქმედი კანონმდებლობით.</w:t>
      </w:r>
    </w:p>
    <w:p w14:paraId="32773046" w14:textId="77777777" w:rsidR="00F279F0" w:rsidRPr="00292D4F" w:rsidRDefault="00F279F0" w:rsidP="00F279F0">
      <w:pPr>
        <w:spacing w:after="0" w:line="240" w:lineRule="auto"/>
        <w:jc w:val="both"/>
        <w:rPr>
          <w:rFonts w:ascii="Sylfaen" w:hAnsi="Sylfaen"/>
          <w:sz w:val="18"/>
          <w:szCs w:val="18"/>
          <w:lang w:val="ka-GE"/>
        </w:rPr>
      </w:pPr>
      <w:r w:rsidRPr="007C1AA3">
        <w:rPr>
          <w:rFonts w:ascii="Sylfaen" w:hAnsi="Sylfaen"/>
          <w:sz w:val="18"/>
          <w:szCs w:val="18"/>
          <w:lang w:val="ka-GE"/>
        </w:rPr>
        <w:t xml:space="preserve">11.8. წინამდებარე ხელშეკრულება გაფორმებულია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 წინამდებარე ხელშეკრულებით გაუთვალისწინებელი საკითხები </w:t>
      </w:r>
      <w:r w:rsidRPr="00292D4F">
        <w:rPr>
          <w:rFonts w:ascii="Sylfaen" w:hAnsi="Sylfaen"/>
          <w:sz w:val="18"/>
          <w:szCs w:val="18"/>
          <w:lang w:val="ka-GE"/>
        </w:rPr>
        <w:t>რეგულირდება საქართველოს მოქმედი კანონმდებლობით.</w:t>
      </w:r>
    </w:p>
    <w:p w14:paraId="2183C3F9" w14:textId="612CC622" w:rsidR="00F279F0" w:rsidRPr="007C1AA3" w:rsidRDefault="00F279F0" w:rsidP="00F279F0">
      <w:pPr>
        <w:spacing w:after="0" w:line="240" w:lineRule="auto"/>
        <w:jc w:val="both"/>
        <w:rPr>
          <w:rFonts w:ascii="Sylfaen" w:hAnsi="Sylfaen"/>
          <w:sz w:val="18"/>
          <w:szCs w:val="18"/>
          <w:lang w:val="ka-GE"/>
        </w:rPr>
      </w:pPr>
      <w:r w:rsidRPr="00292D4F">
        <w:rPr>
          <w:rFonts w:ascii="Sylfaen" w:hAnsi="Sylfaen"/>
          <w:sz w:val="18"/>
          <w:szCs w:val="18"/>
          <w:lang w:val="ka-GE"/>
        </w:rPr>
        <w:t xml:space="preserve">11.9. </w:t>
      </w:r>
      <w:r w:rsidR="00335C0B" w:rsidRPr="00292D4F">
        <w:rPr>
          <w:rFonts w:ascii="Sylfaen" w:hAnsi="Sylfaen" w:cs="Sylfaen"/>
          <w:sz w:val="18"/>
          <w:szCs w:val="18"/>
          <w:lang w:val="ka-GE"/>
        </w:rPr>
        <w:t>ხელშეკრულების კონტროლს „შემსყიდველის“ მხრიდან განახორციელებს  სათანადოდ უფლებამოსილი პირები.</w:t>
      </w:r>
    </w:p>
    <w:p w14:paraId="5701F96D" w14:textId="655AB352" w:rsidR="00F279F0" w:rsidRPr="007C1AA3" w:rsidRDefault="00F279F0" w:rsidP="00F279F0">
      <w:pPr>
        <w:spacing w:after="0" w:line="240" w:lineRule="auto"/>
        <w:jc w:val="both"/>
        <w:rPr>
          <w:rFonts w:ascii="Sylfaen" w:hAnsi="Sylfaen"/>
          <w:sz w:val="18"/>
          <w:szCs w:val="18"/>
          <w:lang w:val="ka-GE"/>
        </w:rPr>
      </w:pPr>
      <w:r w:rsidRPr="007C1AA3">
        <w:rPr>
          <w:rFonts w:ascii="Sylfaen" w:hAnsi="Sylfaen"/>
          <w:sz w:val="18"/>
          <w:szCs w:val="18"/>
          <w:lang w:val="ka-GE"/>
        </w:rPr>
        <w:t xml:space="preserve">11.10. </w:t>
      </w:r>
      <w:r w:rsidR="00E42933" w:rsidRPr="00764C1F">
        <w:rPr>
          <w:rFonts w:ascii="Sylfaen" w:hAnsi="Sylfaen" w:cs="Sylfaen"/>
          <w:sz w:val="18"/>
          <w:szCs w:val="18"/>
          <w:lang w:val="ka-GE"/>
        </w:rPr>
        <w:t>ხელშეკრულება შედგენილია ქართულ ენაზე, ერთ ეგზემპლარად და ხელმოწერილი იქნება მხარეთა უფლებამოსილი პირების მიერ, „ელექტრონული დოკუმენტისა და ელექტრონული სანდო მომსახურების შესახებ“ საქართველოს კანონის შესაბამისად, კვალიფიციური ელექტრონული ხელმოწერით, რომელთაგან თითოეული მხარის ელექტრონულ ვერსიას აქვს თანაბარი იურიდიული ძალა და ინახება ხელმომწერ მხარეებთან.</w:t>
      </w:r>
    </w:p>
    <w:p w14:paraId="66ED3B90" w14:textId="77777777" w:rsidR="000629B4" w:rsidRPr="007C1AA3" w:rsidRDefault="000629B4" w:rsidP="000629B4">
      <w:pPr>
        <w:spacing w:after="0" w:line="240" w:lineRule="auto"/>
        <w:jc w:val="both"/>
        <w:rPr>
          <w:rFonts w:ascii="Sylfaen" w:hAnsi="Sylfaen"/>
          <w:sz w:val="18"/>
          <w:szCs w:val="18"/>
          <w:lang w:val="ka-GE"/>
        </w:rPr>
      </w:pPr>
    </w:p>
    <w:p w14:paraId="4F94A0AE" w14:textId="77777777" w:rsidR="00845759" w:rsidRPr="007C1AA3" w:rsidRDefault="00845759" w:rsidP="00845759">
      <w:pPr>
        <w:spacing w:after="0" w:line="240" w:lineRule="auto"/>
        <w:jc w:val="both"/>
        <w:rPr>
          <w:rFonts w:ascii="Sylfaen" w:hAnsi="Sylfaen" w:cs="Sylfaen"/>
          <w:sz w:val="18"/>
          <w:szCs w:val="18"/>
          <w:lang w:val="ka-GE"/>
        </w:rPr>
      </w:pPr>
    </w:p>
    <w:p w14:paraId="13E51718" w14:textId="77777777" w:rsidR="00845759" w:rsidRPr="007C1AA3" w:rsidRDefault="00845759" w:rsidP="00845759">
      <w:pPr>
        <w:tabs>
          <w:tab w:val="left" w:pos="3386"/>
          <w:tab w:val="center" w:pos="4680"/>
        </w:tabs>
        <w:spacing w:after="0" w:line="240" w:lineRule="auto"/>
        <w:jc w:val="both"/>
        <w:rPr>
          <w:rFonts w:ascii="Sylfaen" w:hAnsi="Sylfaen" w:cs="Sylfaen"/>
          <w:b/>
          <w:sz w:val="18"/>
          <w:szCs w:val="18"/>
          <w:lang w:val="ka-GE"/>
        </w:rPr>
      </w:pPr>
      <w:r w:rsidRPr="007C1AA3">
        <w:rPr>
          <w:rFonts w:ascii="Sylfaen" w:hAnsi="Sylfaen"/>
          <w:b/>
          <w:sz w:val="18"/>
          <w:szCs w:val="18"/>
          <w:lang w:val="ka-GE"/>
        </w:rPr>
        <w:t xml:space="preserve">12. </w:t>
      </w:r>
      <w:r w:rsidRPr="007C1AA3">
        <w:rPr>
          <w:rFonts w:ascii="Sylfaen" w:hAnsi="Sylfaen" w:cs="Sylfaen"/>
          <w:b/>
          <w:sz w:val="18"/>
          <w:szCs w:val="18"/>
          <w:lang w:val="ka-GE"/>
        </w:rPr>
        <w:t>მხარეთა</w:t>
      </w:r>
      <w:r w:rsidRPr="007C1AA3">
        <w:rPr>
          <w:rFonts w:ascii="Sylfaen" w:hAnsi="Sylfaen"/>
          <w:b/>
          <w:sz w:val="18"/>
          <w:szCs w:val="18"/>
          <w:lang w:val="ka-GE"/>
        </w:rPr>
        <w:t xml:space="preserve"> </w:t>
      </w:r>
      <w:r w:rsidRPr="007C1AA3">
        <w:rPr>
          <w:rFonts w:ascii="Sylfaen" w:hAnsi="Sylfaen" w:cs="Sylfaen"/>
          <w:b/>
          <w:sz w:val="18"/>
          <w:szCs w:val="18"/>
          <w:lang w:val="ka-GE"/>
        </w:rPr>
        <w:t>იურიდიული</w:t>
      </w:r>
      <w:r w:rsidRPr="007C1AA3">
        <w:rPr>
          <w:rFonts w:ascii="Sylfaen" w:hAnsi="Sylfaen"/>
          <w:b/>
          <w:sz w:val="18"/>
          <w:szCs w:val="18"/>
          <w:lang w:val="ka-GE"/>
        </w:rPr>
        <w:t xml:space="preserve"> </w:t>
      </w:r>
      <w:r w:rsidRPr="007C1AA3">
        <w:rPr>
          <w:rFonts w:ascii="Sylfaen" w:hAnsi="Sylfaen" w:cs="Sylfaen"/>
          <w:b/>
          <w:sz w:val="18"/>
          <w:szCs w:val="18"/>
          <w:lang w:val="ka-GE"/>
        </w:rPr>
        <w:t>მისამართები</w:t>
      </w:r>
      <w:r w:rsidRPr="007C1AA3">
        <w:rPr>
          <w:rFonts w:ascii="Sylfaen" w:hAnsi="Sylfaen"/>
          <w:b/>
          <w:sz w:val="18"/>
          <w:szCs w:val="18"/>
          <w:lang w:val="ka-GE"/>
        </w:rPr>
        <w:t xml:space="preserve"> </w:t>
      </w:r>
      <w:r w:rsidRPr="007C1AA3">
        <w:rPr>
          <w:rFonts w:ascii="Sylfaen" w:hAnsi="Sylfaen" w:cs="Sylfaen"/>
          <w:b/>
          <w:sz w:val="18"/>
          <w:szCs w:val="18"/>
          <w:lang w:val="ka-GE"/>
        </w:rPr>
        <w:t>და</w:t>
      </w:r>
      <w:r w:rsidRPr="007C1AA3">
        <w:rPr>
          <w:rFonts w:ascii="Sylfaen" w:hAnsi="Sylfaen"/>
          <w:b/>
          <w:sz w:val="18"/>
          <w:szCs w:val="18"/>
          <w:lang w:val="ka-GE"/>
        </w:rPr>
        <w:t xml:space="preserve"> </w:t>
      </w:r>
      <w:r w:rsidRPr="007C1AA3">
        <w:rPr>
          <w:rFonts w:ascii="Sylfaen" w:hAnsi="Sylfaen" w:cs="Sylfaen"/>
          <w:b/>
          <w:sz w:val="18"/>
          <w:szCs w:val="18"/>
          <w:lang w:val="ka-GE"/>
        </w:rPr>
        <w:t>რეკვიზიტები</w:t>
      </w:r>
    </w:p>
    <w:p w14:paraId="56B3AC10" w14:textId="77777777" w:rsidR="00845759" w:rsidRPr="007C1AA3" w:rsidRDefault="00845759" w:rsidP="00845759">
      <w:pPr>
        <w:spacing w:after="0" w:line="240" w:lineRule="auto"/>
        <w:jc w:val="both"/>
        <w:rPr>
          <w:rFonts w:ascii="Sylfaen" w:hAnsi="Sylfaen"/>
          <w:sz w:val="18"/>
          <w:szCs w:val="18"/>
          <w:lang w:val="ka-GE"/>
        </w:rPr>
      </w:pPr>
    </w:p>
    <w:tbl>
      <w:tblPr>
        <w:tblW w:w="10630" w:type="dxa"/>
        <w:tblLook w:val="04A0" w:firstRow="1" w:lastRow="0" w:firstColumn="1" w:lastColumn="0" w:noHBand="0" w:noVBand="1"/>
      </w:tblPr>
      <w:tblGrid>
        <w:gridCol w:w="5271"/>
        <w:gridCol w:w="5359"/>
      </w:tblGrid>
      <w:tr w:rsidR="00845759" w:rsidRPr="007C1AA3" w14:paraId="0D45BC42" w14:textId="77777777" w:rsidTr="002B6514">
        <w:trPr>
          <w:trHeight w:val="3389"/>
        </w:trPr>
        <w:tc>
          <w:tcPr>
            <w:tcW w:w="5271" w:type="dxa"/>
          </w:tcPr>
          <w:p w14:paraId="45DCD26E" w14:textId="77777777" w:rsidR="00845759" w:rsidRPr="007C1AA3" w:rsidRDefault="00845759" w:rsidP="002B6514">
            <w:pPr>
              <w:spacing w:after="0" w:line="240" w:lineRule="auto"/>
              <w:jc w:val="center"/>
              <w:rPr>
                <w:rFonts w:ascii="Sylfaen" w:hAnsi="Sylfaen" w:cs="Sylfaen"/>
                <w:b/>
                <w:sz w:val="18"/>
                <w:szCs w:val="18"/>
                <w:lang w:val="ka-GE"/>
              </w:rPr>
            </w:pPr>
            <w:r w:rsidRPr="007C1AA3">
              <w:rPr>
                <w:rFonts w:ascii="Sylfaen" w:hAnsi="Sylfaen" w:cs="Sylfaen"/>
                <w:b/>
                <w:sz w:val="18"/>
                <w:szCs w:val="18"/>
                <w:lang w:val="ka-GE"/>
              </w:rPr>
              <w:t>„შემსყიდველი“</w:t>
            </w:r>
          </w:p>
          <w:p w14:paraId="4381A006" w14:textId="77777777" w:rsidR="00845759" w:rsidRPr="007C1AA3" w:rsidRDefault="00845759" w:rsidP="002B6514">
            <w:pPr>
              <w:spacing w:after="0" w:line="240" w:lineRule="auto"/>
              <w:jc w:val="center"/>
              <w:rPr>
                <w:rFonts w:ascii="Sylfaen" w:hAnsi="Sylfaen" w:cs="Sylfaen"/>
                <w:sz w:val="18"/>
                <w:szCs w:val="18"/>
                <w:lang w:val="ka-GE"/>
              </w:rPr>
            </w:pPr>
            <w:r w:rsidRPr="007C1AA3">
              <w:rPr>
                <w:rFonts w:ascii="Sylfaen" w:hAnsi="Sylfaen" w:cs="Sylfaen"/>
                <w:sz w:val="18"/>
                <w:szCs w:val="18"/>
                <w:lang w:val="ka-GE"/>
              </w:rPr>
              <w:t>სსიპ სოციალური მომსახურების სააგენტო</w:t>
            </w:r>
          </w:p>
          <w:p w14:paraId="5EE4ECC1" w14:textId="77777777" w:rsidR="00845759" w:rsidRPr="007C1AA3" w:rsidRDefault="00845759" w:rsidP="002B6514">
            <w:pPr>
              <w:spacing w:after="0" w:line="240" w:lineRule="auto"/>
              <w:jc w:val="center"/>
              <w:rPr>
                <w:rFonts w:ascii="Sylfaen" w:hAnsi="Sylfaen" w:cs="Sylfaen"/>
                <w:sz w:val="18"/>
                <w:szCs w:val="18"/>
                <w:lang w:val="ka-GE"/>
              </w:rPr>
            </w:pPr>
            <w:r w:rsidRPr="007C1AA3">
              <w:rPr>
                <w:rFonts w:ascii="Sylfaen" w:hAnsi="Sylfaen" w:cs="Sylfaen"/>
                <w:sz w:val="18"/>
                <w:szCs w:val="18"/>
                <w:lang w:val="ka-GE"/>
              </w:rPr>
              <w:t>ქ. თბილისი, აკ. წერეთლის გამზ. №144,</w:t>
            </w:r>
          </w:p>
          <w:p w14:paraId="0F5B9B82" w14:textId="77777777" w:rsidR="00845759" w:rsidRPr="007C1AA3" w:rsidRDefault="00845759" w:rsidP="002B6514">
            <w:pPr>
              <w:spacing w:after="0" w:line="240" w:lineRule="auto"/>
              <w:jc w:val="center"/>
              <w:rPr>
                <w:rFonts w:ascii="Sylfaen" w:hAnsi="Sylfaen" w:cs="Sylfaen"/>
                <w:sz w:val="18"/>
                <w:szCs w:val="18"/>
                <w:lang w:val="ka-GE"/>
              </w:rPr>
            </w:pPr>
            <w:r w:rsidRPr="007C1AA3">
              <w:rPr>
                <w:rFonts w:ascii="Sylfaen" w:hAnsi="Sylfaen" w:cs="Sylfaen"/>
                <w:sz w:val="18"/>
                <w:szCs w:val="18"/>
                <w:lang w:val="ka-GE"/>
              </w:rPr>
              <w:t>საიდენტიფიკაციო კოდი №202178927</w:t>
            </w:r>
          </w:p>
          <w:p w14:paraId="48697336" w14:textId="77777777" w:rsidR="00845759" w:rsidRPr="007C1AA3" w:rsidRDefault="00845759" w:rsidP="002B6514">
            <w:pPr>
              <w:spacing w:after="0" w:line="240" w:lineRule="auto"/>
              <w:jc w:val="center"/>
              <w:rPr>
                <w:rFonts w:ascii="Sylfaen" w:hAnsi="Sylfaen" w:cs="Sylfaen"/>
                <w:sz w:val="18"/>
                <w:szCs w:val="18"/>
                <w:lang w:val="ka-GE"/>
              </w:rPr>
            </w:pPr>
          </w:p>
          <w:p w14:paraId="1075C62C" w14:textId="77777777" w:rsidR="00845759" w:rsidRPr="007C1AA3" w:rsidRDefault="00845759" w:rsidP="002B6514">
            <w:pPr>
              <w:spacing w:after="0" w:line="240" w:lineRule="auto"/>
              <w:jc w:val="center"/>
              <w:rPr>
                <w:rFonts w:ascii="Sylfaen" w:hAnsi="Sylfaen" w:cs="Sylfaen"/>
                <w:sz w:val="18"/>
                <w:szCs w:val="18"/>
                <w:lang w:val="ka-GE"/>
              </w:rPr>
            </w:pPr>
          </w:p>
          <w:p w14:paraId="11403A83" w14:textId="77777777" w:rsidR="00845759" w:rsidRPr="007C1AA3" w:rsidRDefault="00845759" w:rsidP="002B6514">
            <w:pPr>
              <w:spacing w:after="0" w:line="240" w:lineRule="auto"/>
              <w:jc w:val="center"/>
              <w:rPr>
                <w:rFonts w:ascii="Sylfaen" w:hAnsi="Sylfaen" w:cs="Sylfaen"/>
                <w:sz w:val="18"/>
                <w:szCs w:val="18"/>
                <w:lang w:val="ka-GE"/>
              </w:rPr>
            </w:pPr>
          </w:p>
          <w:p w14:paraId="681173BA" w14:textId="77777777" w:rsidR="00845759" w:rsidRPr="007C1AA3" w:rsidRDefault="00845759" w:rsidP="002B6514">
            <w:pPr>
              <w:spacing w:after="0" w:line="240" w:lineRule="auto"/>
              <w:jc w:val="center"/>
              <w:rPr>
                <w:rFonts w:ascii="Sylfaen" w:hAnsi="Sylfaen" w:cs="Sylfaen"/>
                <w:sz w:val="18"/>
                <w:szCs w:val="18"/>
                <w:lang w:val="ka-GE"/>
              </w:rPr>
            </w:pPr>
            <w:r w:rsidRPr="007C1AA3">
              <w:rPr>
                <w:rFonts w:ascii="Sylfaen" w:hAnsi="Sylfaen" w:cs="Sylfaen"/>
                <w:sz w:val="18"/>
                <w:szCs w:val="18"/>
                <w:lang w:val="ka-GE"/>
              </w:rPr>
              <w:t>________________________________________________</w:t>
            </w:r>
          </w:p>
          <w:p w14:paraId="009192FF" w14:textId="77777777" w:rsidR="00845759" w:rsidRPr="007C1AA3" w:rsidRDefault="00845759" w:rsidP="002B6514">
            <w:pPr>
              <w:spacing w:after="0" w:line="240" w:lineRule="auto"/>
              <w:jc w:val="center"/>
              <w:rPr>
                <w:rFonts w:ascii="Sylfaen" w:hAnsi="Sylfaen" w:cs="Sylfaen"/>
                <w:sz w:val="18"/>
                <w:szCs w:val="18"/>
                <w:lang w:val="ka-GE"/>
              </w:rPr>
            </w:pPr>
          </w:p>
          <w:p w14:paraId="636D7933" w14:textId="77777777" w:rsidR="00845759" w:rsidRPr="007C1AA3" w:rsidRDefault="00845759" w:rsidP="002B6514">
            <w:pPr>
              <w:spacing w:after="0" w:line="240" w:lineRule="auto"/>
              <w:jc w:val="center"/>
              <w:rPr>
                <w:rFonts w:ascii="Sylfaen" w:hAnsi="Sylfaen" w:cs="Sylfaen"/>
                <w:sz w:val="18"/>
                <w:szCs w:val="18"/>
                <w:lang w:val="ka-GE"/>
              </w:rPr>
            </w:pPr>
          </w:p>
          <w:p w14:paraId="79CF838C" w14:textId="77777777" w:rsidR="00845759" w:rsidRPr="007C1AA3" w:rsidRDefault="00845759" w:rsidP="002B6514">
            <w:pPr>
              <w:spacing w:after="0" w:line="240" w:lineRule="auto"/>
              <w:jc w:val="center"/>
              <w:rPr>
                <w:rFonts w:ascii="Sylfaen" w:hAnsi="Sylfaen" w:cs="Sylfaen"/>
                <w:sz w:val="18"/>
                <w:szCs w:val="18"/>
                <w:lang w:val="ka-GE"/>
              </w:rPr>
            </w:pPr>
          </w:p>
          <w:p w14:paraId="28F692E3" w14:textId="77777777" w:rsidR="00845759" w:rsidRPr="007C1AA3" w:rsidRDefault="00845759" w:rsidP="002B6514">
            <w:pPr>
              <w:spacing w:after="0" w:line="240" w:lineRule="auto"/>
              <w:jc w:val="center"/>
              <w:rPr>
                <w:rFonts w:ascii="Sylfaen" w:hAnsi="Sylfaen" w:cs="Sylfaen"/>
                <w:sz w:val="18"/>
                <w:szCs w:val="18"/>
                <w:lang w:val="ka-GE"/>
              </w:rPr>
            </w:pPr>
          </w:p>
          <w:p w14:paraId="451D394F" w14:textId="5F14D0FF" w:rsidR="00845759" w:rsidRPr="003A4134" w:rsidRDefault="00845759" w:rsidP="00B36AEB">
            <w:pPr>
              <w:spacing w:after="0" w:line="240" w:lineRule="auto"/>
              <w:rPr>
                <w:rFonts w:ascii="Sylfaen" w:hAnsi="Sylfaen" w:cs="Sylfaen"/>
                <w:sz w:val="18"/>
                <w:szCs w:val="18"/>
              </w:rPr>
            </w:pPr>
            <w:r w:rsidRPr="007C1AA3">
              <w:rPr>
                <w:rFonts w:ascii="Sylfaen" w:hAnsi="Sylfaen" w:cs="Sylfaen"/>
                <w:b/>
                <w:sz w:val="18"/>
                <w:szCs w:val="18"/>
                <w:lang w:val="ka-GE"/>
              </w:rPr>
              <w:t>ვიზირებულია:</w:t>
            </w:r>
            <w:r w:rsidRPr="007C1AA3">
              <w:rPr>
                <w:rFonts w:ascii="Sylfaen" w:hAnsi="Sylfaen" w:cs="Sylfaen"/>
                <w:sz w:val="18"/>
                <w:szCs w:val="18"/>
                <w:lang w:val="ka-GE"/>
              </w:rPr>
              <w:t xml:space="preserve"> </w:t>
            </w:r>
            <w:r w:rsidR="00B36AEB">
              <w:rPr>
                <w:rFonts w:ascii="Sylfaen" w:hAnsi="Sylfaen" w:cs="Sylfaen"/>
                <w:sz w:val="18"/>
                <w:szCs w:val="18"/>
                <w:lang w:val="ka-GE"/>
              </w:rPr>
              <w:t>-------</w:t>
            </w:r>
          </w:p>
        </w:tc>
        <w:tc>
          <w:tcPr>
            <w:tcW w:w="5359" w:type="dxa"/>
          </w:tcPr>
          <w:p w14:paraId="0D2C605F" w14:textId="77777777" w:rsidR="00845759" w:rsidRPr="007C1AA3" w:rsidRDefault="00845759" w:rsidP="002B6514">
            <w:pPr>
              <w:spacing w:after="0" w:line="240" w:lineRule="auto"/>
              <w:jc w:val="center"/>
              <w:rPr>
                <w:rFonts w:ascii="Sylfaen" w:hAnsi="Sylfaen" w:cs="Sylfaen"/>
                <w:b/>
                <w:sz w:val="18"/>
                <w:szCs w:val="18"/>
                <w:lang w:val="ka-GE"/>
              </w:rPr>
            </w:pPr>
            <w:r w:rsidRPr="007C1AA3">
              <w:rPr>
                <w:rFonts w:ascii="Sylfaen" w:hAnsi="Sylfaen" w:cs="Sylfaen"/>
                <w:b/>
                <w:sz w:val="18"/>
                <w:szCs w:val="18"/>
                <w:lang w:val="ka-GE"/>
              </w:rPr>
              <w:t>„მიმწოდებელი"</w:t>
            </w:r>
          </w:p>
          <w:p w14:paraId="1E93202A" w14:textId="49F9FA36" w:rsidR="00845759" w:rsidRPr="007C1AA3" w:rsidRDefault="00B36AEB" w:rsidP="002B6514">
            <w:pPr>
              <w:spacing w:after="0" w:line="240" w:lineRule="auto"/>
              <w:jc w:val="center"/>
              <w:rPr>
                <w:rFonts w:ascii="Sylfaen" w:hAnsi="Sylfaen" w:cs="Sylfaen"/>
                <w:b/>
                <w:sz w:val="18"/>
                <w:szCs w:val="18"/>
                <w:lang w:val="ka-GE"/>
              </w:rPr>
            </w:pPr>
            <w:r>
              <w:rPr>
                <w:rFonts w:ascii="Sylfaen" w:hAnsi="Sylfaen" w:cs="Sylfaen"/>
                <w:sz w:val="18"/>
                <w:szCs w:val="18"/>
                <w:lang w:val="ka-GE"/>
              </w:rPr>
              <w:t>---------------------------</w:t>
            </w:r>
          </w:p>
        </w:tc>
      </w:tr>
    </w:tbl>
    <w:p w14:paraId="4753F104" w14:textId="77777777" w:rsidR="00845759" w:rsidRPr="007C1AA3" w:rsidRDefault="00845759" w:rsidP="00845759">
      <w:pPr>
        <w:spacing w:after="0" w:line="240" w:lineRule="auto"/>
        <w:rPr>
          <w:rFonts w:ascii="Sylfaen" w:hAnsi="Sylfaen"/>
          <w:b/>
          <w:sz w:val="18"/>
          <w:szCs w:val="18"/>
          <w:lang w:val="ka-GE"/>
        </w:rPr>
      </w:pPr>
    </w:p>
    <w:p w14:paraId="7A51F367" w14:textId="77777777" w:rsidR="00845759" w:rsidRPr="007C1AA3" w:rsidRDefault="00845759" w:rsidP="00845759">
      <w:pPr>
        <w:spacing w:after="0" w:line="240" w:lineRule="auto"/>
        <w:rPr>
          <w:rFonts w:ascii="Sylfaen" w:hAnsi="Sylfaen"/>
          <w:b/>
          <w:sz w:val="18"/>
          <w:szCs w:val="18"/>
          <w:lang w:val="ka-GE"/>
        </w:rPr>
      </w:pPr>
      <w:r w:rsidRPr="007C1AA3">
        <w:rPr>
          <w:rFonts w:ascii="Sylfaen" w:hAnsi="Sylfaen"/>
          <w:b/>
          <w:sz w:val="18"/>
          <w:szCs w:val="18"/>
          <w:lang w:val="ka-GE"/>
        </w:rPr>
        <w:br w:type="page"/>
      </w:r>
    </w:p>
    <w:p w14:paraId="34F3A52A" w14:textId="1DD91B08" w:rsidR="00845759" w:rsidRPr="007C1AA3" w:rsidRDefault="00242AED" w:rsidP="00845759">
      <w:pPr>
        <w:tabs>
          <w:tab w:val="left" w:pos="900"/>
        </w:tabs>
        <w:ind w:left="810"/>
        <w:jc w:val="right"/>
        <w:rPr>
          <w:rFonts w:ascii="Sylfaen" w:hAnsi="Sylfaen"/>
          <w:b/>
          <w:sz w:val="18"/>
          <w:szCs w:val="18"/>
          <w:lang w:val="ka-GE"/>
        </w:rPr>
      </w:pPr>
      <w:r w:rsidRPr="007C1AA3">
        <w:rPr>
          <w:rFonts w:ascii="Sylfaen" w:hAnsi="Sylfaen"/>
          <w:b/>
          <w:sz w:val="18"/>
          <w:szCs w:val="18"/>
          <w:lang w:val="ka-GE"/>
        </w:rPr>
        <w:lastRenderedPageBreak/>
        <w:t>სექტემბერი</w:t>
      </w:r>
      <w:r w:rsidR="00845759" w:rsidRPr="007C1AA3">
        <w:rPr>
          <w:rFonts w:ascii="Sylfaen" w:hAnsi="Sylfaen"/>
          <w:b/>
          <w:sz w:val="18"/>
          <w:szCs w:val="18"/>
          <w:lang w:val="ka-GE"/>
        </w:rPr>
        <w:t xml:space="preserve"> 2020 წ.</w:t>
      </w:r>
    </w:p>
    <w:p w14:paraId="021401B8" w14:textId="77777777" w:rsidR="00845759" w:rsidRPr="007C1AA3" w:rsidRDefault="00845759" w:rsidP="00845759">
      <w:pPr>
        <w:tabs>
          <w:tab w:val="left" w:pos="900"/>
        </w:tabs>
        <w:ind w:left="810"/>
        <w:rPr>
          <w:rFonts w:ascii="Sylfaen" w:hAnsi="Sylfaen"/>
          <w:sz w:val="18"/>
          <w:szCs w:val="18"/>
          <w:lang w:val="ka-GE"/>
        </w:rPr>
      </w:pPr>
    </w:p>
    <w:p w14:paraId="5492B1EE" w14:textId="77777777" w:rsidR="00845759" w:rsidRPr="007C1AA3" w:rsidRDefault="00845759" w:rsidP="00845759">
      <w:pPr>
        <w:tabs>
          <w:tab w:val="left" w:pos="900"/>
        </w:tabs>
        <w:ind w:left="810"/>
        <w:jc w:val="center"/>
        <w:rPr>
          <w:rFonts w:ascii="Sylfaen" w:hAnsi="Sylfaen"/>
          <w:b/>
          <w:sz w:val="18"/>
          <w:szCs w:val="18"/>
          <w:lang w:val="ka-GE"/>
        </w:rPr>
      </w:pPr>
      <w:r w:rsidRPr="007C1AA3">
        <w:rPr>
          <w:rFonts w:ascii="Sylfaen" w:hAnsi="Sylfaen"/>
          <w:b/>
          <w:sz w:val="18"/>
          <w:szCs w:val="18"/>
          <w:lang w:val="ka-GE"/>
        </w:rPr>
        <w:t>ხელწერილი</w:t>
      </w:r>
    </w:p>
    <w:p w14:paraId="1AC0D93F" w14:textId="77777777" w:rsidR="00845759" w:rsidRPr="007C1AA3" w:rsidRDefault="00845759" w:rsidP="00845759">
      <w:pPr>
        <w:tabs>
          <w:tab w:val="left" w:pos="360"/>
          <w:tab w:val="left" w:pos="900"/>
        </w:tabs>
        <w:ind w:left="810"/>
        <w:jc w:val="center"/>
        <w:rPr>
          <w:rFonts w:ascii="Sylfaen" w:hAnsi="Sylfaen"/>
          <w:i/>
          <w:color w:val="000000"/>
          <w:sz w:val="18"/>
          <w:szCs w:val="18"/>
          <w:lang w:val="ka-GE"/>
        </w:rPr>
      </w:pPr>
      <w:r w:rsidRPr="007C1AA3">
        <w:rPr>
          <w:rFonts w:ascii="Sylfaen" w:hAnsi="Sylfaen"/>
          <w:b/>
          <w:i/>
          <w:color w:val="000000"/>
          <w:sz w:val="18"/>
          <w:szCs w:val="18"/>
          <w:lang w:val="ka-GE"/>
        </w:rPr>
        <w:t>ინტერესთა  კონფლიქტის არარსებობის შესახებ</w:t>
      </w:r>
    </w:p>
    <w:p w14:paraId="735B11F0" w14:textId="77777777" w:rsidR="00845759" w:rsidRPr="007C1AA3" w:rsidRDefault="00845759" w:rsidP="00845759">
      <w:pPr>
        <w:ind w:left="426" w:hanging="474"/>
        <w:jc w:val="both"/>
        <w:rPr>
          <w:rFonts w:ascii="Sylfaen" w:hAnsi="Sylfaen" w:cs="Sylfaen"/>
          <w:sz w:val="18"/>
          <w:szCs w:val="18"/>
          <w:lang w:val="ka-GE"/>
        </w:rPr>
      </w:pPr>
    </w:p>
    <w:p w14:paraId="07CC0C0B" w14:textId="77777777" w:rsidR="00845759" w:rsidRPr="007C1AA3" w:rsidRDefault="00845759" w:rsidP="00845759">
      <w:pPr>
        <w:jc w:val="both"/>
        <w:rPr>
          <w:rFonts w:ascii="Sylfaen" w:hAnsi="Sylfaen" w:cs="Sylfaen"/>
          <w:sz w:val="18"/>
          <w:szCs w:val="18"/>
          <w:lang w:val="ka-GE"/>
        </w:rPr>
      </w:pPr>
      <w:r w:rsidRPr="007C1AA3">
        <w:rPr>
          <w:rFonts w:ascii="Sylfaen" w:hAnsi="Sylfaen" w:cs="Sylfaen"/>
          <w:sz w:val="18"/>
          <w:szCs w:val="18"/>
          <w:lang w:val="ka-GE"/>
        </w:rPr>
        <w:t xml:space="preserve">       ჩვენ, ქვემოთ ხელისმომწერნი ვადასტურებთ, რომ ჩვენი მონაწილეობა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დადგენილებით განსაზღვრული სახელმწიფო პროგრამის ფარგლებში გაფორმებულ ხელშეკრულებაში არ ეწინააღმდეგება „სახელმწიფო შესყიდვების შესახებ“ კანონის მე – 8 მუხლით დადგენილ ინტერესთა კონფლიქტის თავიდან აცილების პირობებსა და  წესებს.</w:t>
      </w:r>
    </w:p>
    <w:p w14:paraId="39F6AC2E" w14:textId="77777777" w:rsidR="00845759" w:rsidRPr="007C1AA3" w:rsidRDefault="00845759" w:rsidP="00845759">
      <w:pPr>
        <w:jc w:val="both"/>
        <w:rPr>
          <w:rFonts w:ascii="Sylfaen" w:hAnsi="Sylfaen" w:cs="Sylfaen"/>
          <w:sz w:val="18"/>
          <w:szCs w:val="18"/>
          <w:lang w:val="ka-GE"/>
        </w:rPr>
      </w:pPr>
      <w:r w:rsidRPr="007C1AA3">
        <w:rPr>
          <w:rFonts w:ascii="Sylfaen" w:hAnsi="Sylfaen" w:cs="Sylfaen"/>
          <w:sz w:val="18"/>
          <w:szCs w:val="18"/>
          <w:lang w:val="ka-GE"/>
        </w:rPr>
        <w:t xml:space="preserve"> აღნიშნულს ვადასტურებთ ხელისმოწერით:</w:t>
      </w:r>
    </w:p>
    <w:p w14:paraId="473844AA" w14:textId="77777777" w:rsidR="00845759" w:rsidRPr="007C1AA3" w:rsidRDefault="00845759" w:rsidP="00845759">
      <w:pPr>
        <w:tabs>
          <w:tab w:val="left" w:pos="900"/>
        </w:tabs>
        <w:ind w:left="810"/>
        <w:jc w:val="both"/>
        <w:rPr>
          <w:rFonts w:ascii="Sylfaen" w:hAnsi="Sylfaen"/>
          <w:color w:val="000000"/>
          <w:sz w:val="18"/>
          <w:szCs w:val="18"/>
          <w:lang w:val="ka-GE"/>
        </w:rPr>
      </w:pPr>
      <w:r w:rsidRPr="007C1AA3">
        <w:rPr>
          <w:rFonts w:ascii="Sylfaen" w:hAnsi="Sylfaen"/>
          <w:color w:val="000000"/>
          <w:sz w:val="18"/>
          <w:szCs w:val="18"/>
          <w:lang w:val="ka-GE"/>
        </w:rPr>
        <w:t xml:space="preserve">                          </w:t>
      </w:r>
    </w:p>
    <w:p w14:paraId="54AF136F" w14:textId="77777777" w:rsidR="00845759" w:rsidRPr="007C1AA3" w:rsidRDefault="00845759" w:rsidP="00845759">
      <w:pPr>
        <w:tabs>
          <w:tab w:val="left" w:pos="900"/>
        </w:tabs>
        <w:ind w:left="810"/>
        <w:jc w:val="both"/>
        <w:rPr>
          <w:rFonts w:ascii="Sylfaen" w:hAnsi="Sylfaen"/>
          <w:color w:val="000000"/>
          <w:sz w:val="18"/>
          <w:szCs w:val="18"/>
          <w:lang w:val="ka-GE"/>
        </w:rPr>
      </w:pPr>
    </w:p>
    <w:p w14:paraId="5B8975D2" w14:textId="77777777" w:rsidR="00845759" w:rsidRPr="007C1AA3" w:rsidRDefault="00845759" w:rsidP="00845759">
      <w:pPr>
        <w:rPr>
          <w:rFonts w:ascii="Sylfaen" w:hAnsi="Sylfaen"/>
          <w:b/>
          <w:sz w:val="18"/>
          <w:szCs w:val="18"/>
          <w:lang w:val="ka-GE"/>
        </w:rPr>
      </w:pPr>
      <w:r w:rsidRPr="007C1AA3">
        <w:rPr>
          <w:rFonts w:ascii="Sylfaen" w:hAnsi="Sylfaen"/>
          <w:color w:val="000000"/>
          <w:sz w:val="18"/>
          <w:szCs w:val="18"/>
          <w:lang w:val="ka-GE"/>
        </w:rPr>
        <w:t xml:space="preserve">              </w:t>
      </w:r>
      <w:r w:rsidRPr="007C1AA3">
        <w:rPr>
          <w:rFonts w:ascii="Sylfaen" w:hAnsi="Sylfaen"/>
          <w:b/>
          <w:sz w:val="18"/>
          <w:szCs w:val="18"/>
          <w:lang w:val="ka-GE"/>
        </w:rPr>
        <w:t>დირექტორის  მოადგილე</w:t>
      </w:r>
    </w:p>
    <w:p w14:paraId="4379D3BA" w14:textId="37BB0BD0" w:rsidR="00845759" w:rsidRPr="007C1AA3" w:rsidRDefault="00845759" w:rsidP="00845759">
      <w:pPr>
        <w:spacing w:after="300"/>
        <w:rPr>
          <w:rFonts w:ascii="Sylfaen" w:hAnsi="Sylfaen"/>
          <w:b/>
          <w:sz w:val="18"/>
          <w:szCs w:val="18"/>
          <w:lang w:val="ka-GE"/>
        </w:rPr>
      </w:pPr>
      <w:r w:rsidRPr="007C1AA3">
        <w:rPr>
          <w:rFonts w:ascii="Sylfaen" w:hAnsi="Sylfaen"/>
          <w:b/>
          <w:sz w:val="18"/>
          <w:szCs w:val="18"/>
          <w:lang w:val="ka-GE"/>
        </w:rPr>
        <w:t xml:space="preserve">              </w:t>
      </w:r>
      <w:r w:rsidRPr="007C1AA3">
        <w:rPr>
          <w:rFonts w:ascii="Sylfaen" w:hAnsi="Sylfaen"/>
          <w:b/>
          <w:sz w:val="18"/>
          <w:szCs w:val="18"/>
          <w:lang w:val="ka-GE"/>
        </w:rPr>
        <w:tab/>
      </w:r>
      <w:r w:rsidRPr="007C1AA3">
        <w:rPr>
          <w:rFonts w:ascii="Sylfaen" w:hAnsi="Sylfaen"/>
          <w:b/>
          <w:sz w:val="18"/>
          <w:szCs w:val="18"/>
          <w:lang w:val="ka-GE"/>
        </w:rPr>
        <w:tab/>
      </w:r>
      <w:r w:rsidRPr="007C1AA3">
        <w:rPr>
          <w:rFonts w:ascii="Sylfaen" w:hAnsi="Sylfaen"/>
          <w:b/>
          <w:sz w:val="18"/>
          <w:szCs w:val="18"/>
          <w:lang w:val="ka-GE"/>
        </w:rPr>
        <w:tab/>
        <w:t xml:space="preserve">                   </w:t>
      </w:r>
      <w:r w:rsidRPr="007C1AA3">
        <w:rPr>
          <w:rFonts w:ascii="Sylfaen" w:hAnsi="Sylfaen"/>
          <w:b/>
          <w:sz w:val="18"/>
          <w:szCs w:val="18"/>
          <w:lang w:val="ka-GE"/>
        </w:rPr>
        <w:tab/>
        <w:t>_______________________________</w:t>
      </w:r>
      <w:r w:rsidRPr="007C1AA3">
        <w:rPr>
          <w:rFonts w:ascii="Sylfaen" w:hAnsi="Sylfaen"/>
          <w:color w:val="000000"/>
          <w:sz w:val="18"/>
          <w:szCs w:val="18"/>
          <w:lang w:val="ka-GE"/>
        </w:rPr>
        <w:t xml:space="preserve">    </w:t>
      </w:r>
    </w:p>
    <w:p w14:paraId="33BC69A0" w14:textId="1DC0EEC0" w:rsidR="00845759" w:rsidRPr="007C1AA3" w:rsidRDefault="00845759" w:rsidP="00845759">
      <w:pPr>
        <w:spacing w:after="300"/>
        <w:ind w:left="-90" w:right="-90"/>
        <w:rPr>
          <w:rFonts w:ascii="Sylfaen" w:hAnsi="Sylfaen"/>
          <w:sz w:val="18"/>
          <w:szCs w:val="18"/>
          <w:lang w:val="ka-GE"/>
        </w:rPr>
      </w:pPr>
      <w:r w:rsidRPr="007C1AA3">
        <w:rPr>
          <w:rFonts w:ascii="Sylfaen" w:hAnsi="Sylfaen"/>
          <w:sz w:val="18"/>
          <w:szCs w:val="18"/>
          <w:lang w:val="ka-GE"/>
        </w:rPr>
        <w:t xml:space="preserve">               </w:t>
      </w:r>
      <w:r w:rsidRPr="007C1AA3">
        <w:rPr>
          <w:rFonts w:ascii="Sylfaen" w:hAnsi="Sylfaen"/>
          <w:b/>
          <w:sz w:val="18"/>
          <w:szCs w:val="18"/>
          <w:lang w:val="ka-GE"/>
        </w:rPr>
        <w:t>_______________________________</w:t>
      </w:r>
    </w:p>
    <w:p w14:paraId="5E2CFDE8" w14:textId="0D93FA78" w:rsidR="00845759" w:rsidRPr="007C1AA3" w:rsidRDefault="00845759" w:rsidP="00845759">
      <w:pPr>
        <w:spacing w:after="300"/>
        <w:rPr>
          <w:rFonts w:ascii="Sylfaen" w:hAnsi="Sylfaen" w:cs="Sylfaen"/>
          <w:color w:val="000000"/>
          <w:sz w:val="18"/>
          <w:szCs w:val="18"/>
          <w:lang w:val="ka-GE"/>
        </w:rPr>
      </w:pPr>
      <w:r w:rsidRPr="007C1AA3">
        <w:rPr>
          <w:rFonts w:ascii="Sylfaen" w:hAnsi="Sylfaen" w:cs="Sylfaen"/>
          <w:color w:val="000000"/>
          <w:sz w:val="18"/>
          <w:szCs w:val="18"/>
          <w:lang w:val="ka-GE"/>
        </w:rPr>
        <w:tab/>
      </w:r>
      <w:r w:rsidRPr="007C1AA3">
        <w:rPr>
          <w:rFonts w:ascii="Sylfaen" w:hAnsi="Sylfaen" w:cs="Sylfaen"/>
          <w:color w:val="000000"/>
          <w:sz w:val="18"/>
          <w:szCs w:val="18"/>
          <w:lang w:val="ka-GE"/>
        </w:rPr>
        <w:tab/>
        <w:t xml:space="preserve">                                   </w:t>
      </w:r>
      <w:r w:rsidRPr="007C1AA3">
        <w:rPr>
          <w:rFonts w:ascii="Sylfaen" w:hAnsi="Sylfaen" w:cs="Sylfaen"/>
          <w:color w:val="000000"/>
          <w:sz w:val="18"/>
          <w:szCs w:val="18"/>
          <w:lang w:val="ka-GE"/>
        </w:rPr>
        <w:tab/>
      </w:r>
      <w:r w:rsidRPr="007C1AA3">
        <w:rPr>
          <w:rFonts w:ascii="Sylfaen" w:hAnsi="Sylfaen" w:cs="Sylfaen"/>
          <w:color w:val="000000"/>
          <w:sz w:val="18"/>
          <w:szCs w:val="18"/>
          <w:lang w:val="ka-GE"/>
        </w:rPr>
        <w:tab/>
        <w:t xml:space="preserve">     </w:t>
      </w:r>
      <w:r w:rsidRPr="007C1AA3">
        <w:rPr>
          <w:rFonts w:ascii="Sylfaen" w:hAnsi="Sylfaen" w:cs="Sylfaen"/>
          <w:color w:val="000000"/>
          <w:sz w:val="18"/>
          <w:szCs w:val="18"/>
          <w:lang w:val="ka-GE"/>
        </w:rPr>
        <w:tab/>
      </w:r>
      <w:r w:rsidRPr="007C1AA3">
        <w:rPr>
          <w:rFonts w:ascii="Sylfaen" w:hAnsi="Sylfaen"/>
          <w:b/>
          <w:sz w:val="18"/>
          <w:szCs w:val="18"/>
          <w:lang w:val="ka-GE"/>
        </w:rPr>
        <w:t>_______________________________</w:t>
      </w:r>
    </w:p>
    <w:p w14:paraId="7F15A4DD" w14:textId="00FC8259" w:rsidR="00845759" w:rsidRPr="007C1AA3" w:rsidRDefault="00845759" w:rsidP="00845759">
      <w:pPr>
        <w:spacing w:after="300"/>
        <w:rPr>
          <w:rFonts w:ascii="Sylfaen" w:hAnsi="Sylfaen" w:cs="Sylfaen"/>
          <w:color w:val="000000"/>
          <w:sz w:val="18"/>
          <w:szCs w:val="18"/>
          <w:lang w:val="ka-GE"/>
        </w:rPr>
      </w:pPr>
      <w:r w:rsidRPr="007C1AA3">
        <w:rPr>
          <w:rFonts w:ascii="Sylfaen" w:hAnsi="Sylfaen"/>
          <w:sz w:val="18"/>
          <w:szCs w:val="18"/>
          <w:lang w:val="ka-GE"/>
        </w:rPr>
        <w:t xml:space="preserve">             </w:t>
      </w:r>
      <w:r w:rsidRPr="007C1AA3">
        <w:rPr>
          <w:rFonts w:ascii="Sylfaen" w:hAnsi="Sylfaen"/>
          <w:sz w:val="18"/>
          <w:szCs w:val="18"/>
          <w:lang w:val="ka-GE"/>
        </w:rPr>
        <w:tab/>
      </w:r>
      <w:r w:rsidRPr="007C1AA3">
        <w:rPr>
          <w:rFonts w:ascii="Sylfaen" w:hAnsi="Sylfaen"/>
          <w:sz w:val="18"/>
          <w:szCs w:val="18"/>
          <w:lang w:val="ka-GE"/>
        </w:rPr>
        <w:tab/>
      </w:r>
      <w:r w:rsidRPr="007C1AA3">
        <w:rPr>
          <w:rFonts w:ascii="Sylfaen" w:hAnsi="Sylfaen"/>
          <w:sz w:val="18"/>
          <w:szCs w:val="18"/>
          <w:lang w:val="ka-GE"/>
        </w:rPr>
        <w:tab/>
      </w:r>
      <w:r w:rsidRPr="007C1AA3">
        <w:rPr>
          <w:rFonts w:ascii="Sylfaen" w:hAnsi="Sylfaen"/>
          <w:sz w:val="18"/>
          <w:szCs w:val="18"/>
          <w:lang w:val="ka-GE"/>
        </w:rPr>
        <w:tab/>
        <w:t xml:space="preserve">                                  </w:t>
      </w:r>
      <w:r w:rsidRPr="007C1AA3">
        <w:rPr>
          <w:rFonts w:ascii="Sylfaen" w:hAnsi="Sylfaen"/>
          <w:sz w:val="18"/>
          <w:szCs w:val="18"/>
          <w:lang w:val="ka-GE"/>
        </w:rPr>
        <w:tab/>
      </w:r>
      <w:r w:rsidRPr="007C1AA3">
        <w:rPr>
          <w:rFonts w:ascii="Sylfaen" w:hAnsi="Sylfaen"/>
          <w:b/>
          <w:sz w:val="18"/>
          <w:szCs w:val="18"/>
          <w:lang w:val="ka-GE"/>
        </w:rPr>
        <w:t>_______________________________</w:t>
      </w:r>
    </w:p>
    <w:p w14:paraId="7C62AE96" w14:textId="72213F02" w:rsidR="00845759" w:rsidRPr="007C1AA3" w:rsidRDefault="00845759" w:rsidP="00845759">
      <w:pPr>
        <w:spacing w:after="300"/>
        <w:ind w:firstLine="567"/>
        <w:rPr>
          <w:rFonts w:ascii="Sylfaen" w:hAnsi="Sylfaen"/>
          <w:sz w:val="18"/>
          <w:szCs w:val="18"/>
          <w:lang w:val="ka-GE"/>
        </w:rPr>
      </w:pPr>
      <w:r w:rsidRPr="007C1AA3">
        <w:rPr>
          <w:rFonts w:ascii="Sylfaen" w:hAnsi="Sylfaen"/>
          <w:sz w:val="18"/>
          <w:szCs w:val="18"/>
          <w:lang w:val="ka-GE"/>
        </w:rPr>
        <w:tab/>
      </w:r>
      <w:r w:rsidRPr="007C1AA3">
        <w:rPr>
          <w:rFonts w:ascii="Sylfaen" w:hAnsi="Sylfaen"/>
          <w:sz w:val="18"/>
          <w:szCs w:val="18"/>
          <w:lang w:val="ka-GE"/>
        </w:rPr>
        <w:tab/>
      </w:r>
      <w:r w:rsidRPr="007C1AA3">
        <w:rPr>
          <w:rFonts w:ascii="Sylfaen" w:hAnsi="Sylfaen"/>
          <w:sz w:val="18"/>
          <w:szCs w:val="18"/>
          <w:lang w:val="ka-GE"/>
        </w:rPr>
        <w:tab/>
      </w:r>
      <w:r w:rsidRPr="007C1AA3">
        <w:rPr>
          <w:rFonts w:ascii="Sylfaen" w:hAnsi="Sylfaen"/>
          <w:sz w:val="18"/>
          <w:szCs w:val="18"/>
          <w:lang w:val="ka-GE"/>
        </w:rPr>
        <w:tab/>
        <w:t xml:space="preserve">                    </w:t>
      </w:r>
      <w:r w:rsidRPr="007C1AA3">
        <w:rPr>
          <w:rFonts w:ascii="Sylfaen" w:hAnsi="Sylfaen"/>
          <w:sz w:val="18"/>
          <w:szCs w:val="18"/>
          <w:lang w:val="ka-GE"/>
        </w:rPr>
        <w:tab/>
      </w:r>
      <w:r w:rsidRPr="007C1AA3">
        <w:rPr>
          <w:rFonts w:ascii="Sylfaen" w:hAnsi="Sylfaen"/>
          <w:sz w:val="18"/>
          <w:szCs w:val="18"/>
          <w:lang w:val="ka-GE"/>
        </w:rPr>
        <w:tab/>
      </w:r>
      <w:r w:rsidRPr="007C1AA3">
        <w:rPr>
          <w:rFonts w:ascii="Sylfaen" w:hAnsi="Sylfaen"/>
          <w:b/>
          <w:sz w:val="18"/>
          <w:szCs w:val="18"/>
          <w:lang w:val="ka-GE"/>
        </w:rPr>
        <w:t>_______________________________</w:t>
      </w:r>
    </w:p>
    <w:p w14:paraId="70D0BDE1" w14:textId="007B3627" w:rsidR="00845759" w:rsidRPr="00405EFD" w:rsidRDefault="00845759" w:rsidP="00845759">
      <w:pPr>
        <w:spacing w:after="300"/>
        <w:ind w:firstLine="567"/>
        <w:rPr>
          <w:rFonts w:ascii="Sylfaen" w:hAnsi="Sylfaen"/>
          <w:sz w:val="18"/>
          <w:szCs w:val="18"/>
          <w:lang w:val="ka-GE"/>
        </w:rPr>
      </w:pPr>
      <w:r w:rsidRPr="007C1AA3">
        <w:rPr>
          <w:rFonts w:ascii="Sylfaen" w:hAnsi="Sylfaen"/>
          <w:sz w:val="18"/>
          <w:szCs w:val="18"/>
          <w:lang w:val="ka-GE"/>
        </w:rPr>
        <w:tab/>
      </w:r>
      <w:r w:rsidRPr="007C1AA3">
        <w:rPr>
          <w:rFonts w:ascii="Sylfaen" w:hAnsi="Sylfaen"/>
          <w:sz w:val="18"/>
          <w:szCs w:val="18"/>
          <w:lang w:val="ka-GE"/>
        </w:rPr>
        <w:tab/>
      </w:r>
      <w:r w:rsidRPr="007C1AA3">
        <w:rPr>
          <w:rFonts w:ascii="Sylfaen" w:hAnsi="Sylfaen"/>
          <w:sz w:val="18"/>
          <w:szCs w:val="18"/>
          <w:lang w:val="ka-GE"/>
        </w:rPr>
        <w:tab/>
      </w:r>
      <w:r w:rsidRPr="007C1AA3">
        <w:rPr>
          <w:rFonts w:ascii="Sylfaen" w:hAnsi="Sylfaen"/>
          <w:sz w:val="18"/>
          <w:szCs w:val="18"/>
          <w:lang w:val="ka-GE"/>
        </w:rPr>
        <w:tab/>
        <w:t xml:space="preserve">                    </w:t>
      </w:r>
      <w:r w:rsidRPr="007C1AA3">
        <w:rPr>
          <w:rFonts w:ascii="Sylfaen" w:hAnsi="Sylfaen"/>
          <w:sz w:val="18"/>
          <w:szCs w:val="18"/>
          <w:lang w:val="ka-GE"/>
        </w:rPr>
        <w:tab/>
      </w:r>
      <w:r w:rsidRPr="007C1AA3">
        <w:rPr>
          <w:rFonts w:ascii="Sylfaen" w:hAnsi="Sylfaen"/>
          <w:b/>
          <w:sz w:val="18"/>
          <w:szCs w:val="18"/>
          <w:lang w:val="ka-GE"/>
        </w:rPr>
        <w:t>_______________________________</w:t>
      </w:r>
    </w:p>
    <w:p w14:paraId="131157A7" w14:textId="77777777" w:rsidR="00845759" w:rsidRPr="00405EFD" w:rsidRDefault="00845759" w:rsidP="00845759">
      <w:pPr>
        <w:spacing w:after="0" w:line="240" w:lineRule="auto"/>
        <w:rPr>
          <w:rFonts w:ascii="Sylfaen" w:hAnsi="Sylfaen"/>
          <w:b/>
          <w:sz w:val="18"/>
          <w:szCs w:val="18"/>
          <w:lang w:val="ka-GE"/>
        </w:rPr>
      </w:pPr>
    </w:p>
    <w:bookmarkEnd w:id="0"/>
    <w:p w14:paraId="1B5C5F56" w14:textId="77777777" w:rsidR="008D3818" w:rsidRPr="00845759" w:rsidRDefault="008D3818" w:rsidP="00845759"/>
    <w:sectPr w:rsidR="008D3818" w:rsidRPr="00845759" w:rsidSect="00D9356F">
      <w:pgSz w:w="11909" w:h="16834" w:code="9"/>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05F13"/>
    <w:multiLevelType w:val="hybridMultilevel"/>
    <w:tmpl w:val="26FB61EC"/>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A5D"/>
    <w:rsid w:val="000039D7"/>
    <w:rsid w:val="000057F7"/>
    <w:rsid w:val="00007C17"/>
    <w:rsid w:val="00011573"/>
    <w:rsid w:val="0002684F"/>
    <w:rsid w:val="00043FEC"/>
    <w:rsid w:val="00050334"/>
    <w:rsid w:val="00052635"/>
    <w:rsid w:val="00056347"/>
    <w:rsid w:val="000578A4"/>
    <w:rsid w:val="000629B4"/>
    <w:rsid w:val="00063249"/>
    <w:rsid w:val="000641BC"/>
    <w:rsid w:val="0007066B"/>
    <w:rsid w:val="00070A5D"/>
    <w:rsid w:val="00082F52"/>
    <w:rsid w:val="00083439"/>
    <w:rsid w:val="00086334"/>
    <w:rsid w:val="000866E3"/>
    <w:rsid w:val="00087044"/>
    <w:rsid w:val="00087191"/>
    <w:rsid w:val="00092B44"/>
    <w:rsid w:val="00093995"/>
    <w:rsid w:val="00095A59"/>
    <w:rsid w:val="000A4742"/>
    <w:rsid w:val="000B2B49"/>
    <w:rsid w:val="000C5F76"/>
    <w:rsid w:val="000D10CA"/>
    <w:rsid w:val="000E1BEB"/>
    <w:rsid w:val="000E3F9B"/>
    <w:rsid w:val="000E501D"/>
    <w:rsid w:val="000E587C"/>
    <w:rsid w:val="000E6A28"/>
    <w:rsid w:val="000F2C00"/>
    <w:rsid w:val="000F4444"/>
    <w:rsid w:val="001055B9"/>
    <w:rsid w:val="00115468"/>
    <w:rsid w:val="00115ADC"/>
    <w:rsid w:val="0011715E"/>
    <w:rsid w:val="001210D4"/>
    <w:rsid w:val="00126F9C"/>
    <w:rsid w:val="00140D17"/>
    <w:rsid w:val="001425CD"/>
    <w:rsid w:val="00142995"/>
    <w:rsid w:val="0014304B"/>
    <w:rsid w:val="00160953"/>
    <w:rsid w:val="00163327"/>
    <w:rsid w:val="00163E03"/>
    <w:rsid w:val="0016672B"/>
    <w:rsid w:val="00176990"/>
    <w:rsid w:val="001829D3"/>
    <w:rsid w:val="00193C85"/>
    <w:rsid w:val="00197617"/>
    <w:rsid w:val="001A4688"/>
    <w:rsid w:val="001A5DFC"/>
    <w:rsid w:val="001C00C9"/>
    <w:rsid w:val="001C3A8A"/>
    <w:rsid w:val="001C7754"/>
    <w:rsid w:val="001D0F6A"/>
    <w:rsid w:val="001D24C8"/>
    <w:rsid w:val="001E1411"/>
    <w:rsid w:val="00201339"/>
    <w:rsid w:val="00201ECF"/>
    <w:rsid w:val="0022674A"/>
    <w:rsid w:val="00236B96"/>
    <w:rsid w:val="00242AED"/>
    <w:rsid w:val="0025317C"/>
    <w:rsid w:val="00256D61"/>
    <w:rsid w:val="002645BB"/>
    <w:rsid w:val="00270013"/>
    <w:rsid w:val="002779BD"/>
    <w:rsid w:val="00283EA2"/>
    <w:rsid w:val="0028549E"/>
    <w:rsid w:val="002871AD"/>
    <w:rsid w:val="002903F0"/>
    <w:rsid w:val="00292D4F"/>
    <w:rsid w:val="00296B83"/>
    <w:rsid w:val="002A0C1C"/>
    <w:rsid w:val="002A0D40"/>
    <w:rsid w:val="002A138D"/>
    <w:rsid w:val="002A3D04"/>
    <w:rsid w:val="002D48BA"/>
    <w:rsid w:val="002D5BC5"/>
    <w:rsid w:val="002E3C01"/>
    <w:rsid w:val="002F7A3E"/>
    <w:rsid w:val="00303899"/>
    <w:rsid w:val="003039F4"/>
    <w:rsid w:val="00305F1B"/>
    <w:rsid w:val="003072E8"/>
    <w:rsid w:val="00307C4F"/>
    <w:rsid w:val="00311500"/>
    <w:rsid w:val="00312A62"/>
    <w:rsid w:val="00316525"/>
    <w:rsid w:val="00320489"/>
    <w:rsid w:val="00321E86"/>
    <w:rsid w:val="00332AD1"/>
    <w:rsid w:val="00335C0B"/>
    <w:rsid w:val="0033606B"/>
    <w:rsid w:val="00336C4E"/>
    <w:rsid w:val="003407BA"/>
    <w:rsid w:val="003526BC"/>
    <w:rsid w:val="003567AE"/>
    <w:rsid w:val="0035798E"/>
    <w:rsid w:val="00362C67"/>
    <w:rsid w:val="0036629F"/>
    <w:rsid w:val="003664B1"/>
    <w:rsid w:val="0037008C"/>
    <w:rsid w:val="00377809"/>
    <w:rsid w:val="003830CF"/>
    <w:rsid w:val="00385173"/>
    <w:rsid w:val="003A4134"/>
    <w:rsid w:val="003B24DD"/>
    <w:rsid w:val="003B2B9B"/>
    <w:rsid w:val="003C59C9"/>
    <w:rsid w:val="003C693F"/>
    <w:rsid w:val="003D590A"/>
    <w:rsid w:val="003F4983"/>
    <w:rsid w:val="00405EFD"/>
    <w:rsid w:val="00411A5A"/>
    <w:rsid w:val="00421C69"/>
    <w:rsid w:val="00421EC1"/>
    <w:rsid w:val="004276FC"/>
    <w:rsid w:val="00431E68"/>
    <w:rsid w:val="00444899"/>
    <w:rsid w:val="0045479F"/>
    <w:rsid w:val="004553C5"/>
    <w:rsid w:val="00461621"/>
    <w:rsid w:val="00463ECF"/>
    <w:rsid w:val="0046459C"/>
    <w:rsid w:val="00466615"/>
    <w:rsid w:val="00467819"/>
    <w:rsid w:val="00472135"/>
    <w:rsid w:val="00473201"/>
    <w:rsid w:val="004756A4"/>
    <w:rsid w:val="00475F6A"/>
    <w:rsid w:val="004762B4"/>
    <w:rsid w:val="004809ED"/>
    <w:rsid w:val="00486CDB"/>
    <w:rsid w:val="00490075"/>
    <w:rsid w:val="004961DE"/>
    <w:rsid w:val="004A0720"/>
    <w:rsid w:val="004A11D0"/>
    <w:rsid w:val="004A5E0C"/>
    <w:rsid w:val="004B0CA9"/>
    <w:rsid w:val="004C1A74"/>
    <w:rsid w:val="004C27C9"/>
    <w:rsid w:val="004C368B"/>
    <w:rsid w:val="004C7ECD"/>
    <w:rsid w:val="004D09A4"/>
    <w:rsid w:val="004D0A4F"/>
    <w:rsid w:val="004D4562"/>
    <w:rsid w:val="004D714A"/>
    <w:rsid w:val="004E34EF"/>
    <w:rsid w:val="004F3FD8"/>
    <w:rsid w:val="00506C23"/>
    <w:rsid w:val="00511727"/>
    <w:rsid w:val="0052117A"/>
    <w:rsid w:val="00522827"/>
    <w:rsid w:val="00523A86"/>
    <w:rsid w:val="00524D69"/>
    <w:rsid w:val="00530C73"/>
    <w:rsid w:val="00534294"/>
    <w:rsid w:val="005427C6"/>
    <w:rsid w:val="00550CF0"/>
    <w:rsid w:val="00551738"/>
    <w:rsid w:val="00556B6A"/>
    <w:rsid w:val="005828B1"/>
    <w:rsid w:val="0058384B"/>
    <w:rsid w:val="0058473B"/>
    <w:rsid w:val="005848E6"/>
    <w:rsid w:val="00591290"/>
    <w:rsid w:val="00594BB0"/>
    <w:rsid w:val="005A04CE"/>
    <w:rsid w:val="005A19E8"/>
    <w:rsid w:val="005A6736"/>
    <w:rsid w:val="005B6F20"/>
    <w:rsid w:val="005C4264"/>
    <w:rsid w:val="005D0D78"/>
    <w:rsid w:val="005D1FD0"/>
    <w:rsid w:val="005E08AE"/>
    <w:rsid w:val="005E0DAA"/>
    <w:rsid w:val="005E1169"/>
    <w:rsid w:val="005F03B6"/>
    <w:rsid w:val="005F06C5"/>
    <w:rsid w:val="00603F0D"/>
    <w:rsid w:val="00606692"/>
    <w:rsid w:val="0060741D"/>
    <w:rsid w:val="00626350"/>
    <w:rsid w:val="006434D2"/>
    <w:rsid w:val="00643EE4"/>
    <w:rsid w:val="00651794"/>
    <w:rsid w:val="00653B84"/>
    <w:rsid w:val="00661979"/>
    <w:rsid w:val="006824E6"/>
    <w:rsid w:val="006907E1"/>
    <w:rsid w:val="006966C3"/>
    <w:rsid w:val="006A4D0D"/>
    <w:rsid w:val="006B6DA6"/>
    <w:rsid w:val="006D501D"/>
    <w:rsid w:val="006E1826"/>
    <w:rsid w:val="006E7CA5"/>
    <w:rsid w:val="006E7FE6"/>
    <w:rsid w:val="006F2EF9"/>
    <w:rsid w:val="00711BBE"/>
    <w:rsid w:val="007128EE"/>
    <w:rsid w:val="0071422A"/>
    <w:rsid w:val="00717216"/>
    <w:rsid w:val="00723F2A"/>
    <w:rsid w:val="00724491"/>
    <w:rsid w:val="00731EF8"/>
    <w:rsid w:val="007453BE"/>
    <w:rsid w:val="00754B2A"/>
    <w:rsid w:val="007555AE"/>
    <w:rsid w:val="00757845"/>
    <w:rsid w:val="00761198"/>
    <w:rsid w:val="00765C5C"/>
    <w:rsid w:val="007712AB"/>
    <w:rsid w:val="00772779"/>
    <w:rsid w:val="00783D6C"/>
    <w:rsid w:val="007854E9"/>
    <w:rsid w:val="007A30C2"/>
    <w:rsid w:val="007B0A73"/>
    <w:rsid w:val="007B6053"/>
    <w:rsid w:val="007C0FDD"/>
    <w:rsid w:val="007C1AA3"/>
    <w:rsid w:val="007C20AC"/>
    <w:rsid w:val="007D3570"/>
    <w:rsid w:val="007D7D13"/>
    <w:rsid w:val="007E742E"/>
    <w:rsid w:val="007F0308"/>
    <w:rsid w:val="007F2038"/>
    <w:rsid w:val="00803DA0"/>
    <w:rsid w:val="00806B24"/>
    <w:rsid w:val="00810291"/>
    <w:rsid w:val="00815DDE"/>
    <w:rsid w:val="00822FE0"/>
    <w:rsid w:val="008247B2"/>
    <w:rsid w:val="00824D5F"/>
    <w:rsid w:val="00825E9A"/>
    <w:rsid w:val="008268E8"/>
    <w:rsid w:val="00835EC1"/>
    <w:rsid w:val="00842133"/>
    <w:rsid w:val="00845759"/>
    <w:rsid w:val="00854634"/>
    <w:rsid w:val="00860579"/>
    <w:rsid w:val="0086505F"/>
    <w:rsid w:val="008775B4"/>
    <w:rsid w:val="00883231"/>
    <w:rsid w:val="00883CE5"/>
    <w:rsid w:val="00891C97"/>
    <w:rsid w:val="00892187"/>
    <w:rsid w:val="00892878"/>
    <w:rsid w:val="00893B87"/>
    <w:rsid w:val="0089549F"/>
    <w:rsid w:val="00897AA4"/>
    <w:rsid w:val="008B08B9"/>
    <w:rsid w:val="008B4F1F"/>
    <w:rsid w:val="008B67FB"/>
    <w:rsid w:val="008D0099"/>
    <w:rsid w:val="008D1CF0"/>
    <w:rsid w:val="008D1DA3"/>
    <w:rsid w:val="008D2A8E"/>
    <w:rsid w:val="008D3818"/>
    <w:rsid w:val="008F752E"/>
    <w:rsid w:val="0090104E"/>
    <w:rsid w:val="00903CB0"/>
    <w:rsid w:val="0091182C"/>
    <w:rsid w:val="00912CD9"/>
    <w:rsid w:val="0092293C"/>
    <w:rsid w:val="00922E86"/>
    <w:rsid w:val="00923FA4"/>
    <w:rsid w:val="00924C29"/>
    <w:rsid w:val="00927A6A"/>
    <w:rsid w:val="00931AB5"/>
    <w:rsid w:val="00934728"/>
    <w:rsid w:val="00935F6C"/>
    <w:rsid w:val="0093741A"/>
    <w:rsid w:val="00950E5C"/>
    <w:rsid w:val="00954397"/>
    <w:rsid w:val="0095576B"/>
    <w:rsid w:val="00956587"/>
    <w:rsid w:val="00963675"/>
    <w:rsid w:val="00983F31"/>
    <w:rsid w:val="0098643C"/>
    <w:rsid w:val="00986D09"/>
    <w:rsid w:val="00987AD3"/>
    <w:rsid w:val="00990AD3"/>
    <w:rsid w:val="00995D5C"/>
    <w:rsid w:val="009B007E"/>
    <w:rsid w:val="009B2641"/>
    <w:rsid w:val="009C363C"/>
    <w:rsid w:val="009C4891"/>
    <w:rsid w:val="009D1DA0"/>
    <w:rsid w:val="009E1646"/>
    <w:rsid w:val="009F68A9"/>
    <w:rsid w:val="00A064A2"/>
    <w:rsid w:val="00A217A0"/>
    <w:rsid w:val="00A25CB1"/>
    <w:rsid w:val="00A30C5A"/>
    <w:rsid w:val="00A34F09"/>
    <w:rsid w:val="00A433DA"/>
    <w:rsid w:val="00A52580"/>
    <w:rsid w:val="00A54D7F"/>
    <w:rsid w:val="00A62FB2"/>
    <w:rsid w:val="00A94805"/>
    <w:rsid w:val="00A97DAC"/>
    <w:rsid w:val="00AB2726"/>
    <w:rsid w:val="00AB3A26"/>
    <w:rsid w:val="00AD1AB9"/>
    <w:rsid w:val="00B0146E"/>
    <w:rsid w:val="00B04B86"/>
    <w:rsid w:val="00B11CFA"/>
    <w:rsid w:val="00B14A73"/>
    <w:rsid w:val="00B22A9C"/>
    <w:rsid w:val="00B33A48"/>
    <w:rsid w:val="00B36AEB"/>
    <w:rsid w:val="00B51BBF"/>
    <w:rsid w:val="00B628C8"/>
    <w:rsid w:val="00B650CC"/>
    <w:rsid w:val="00B6636A"/>
    <w:rsid w:val="00BA4119"/>
    <w:rsid w:val="00BA549B"/>
    <w:rsid w:val="00BA7DA2"/>
    <w:rsid w:val="00BB7BB6"/>
    <w:rsid w:val="00BD69E8"/>
    <w:rsid w:val="00BE06FF"/>
    <w:rsid w:val="00BE11D7"/>
    <w:rsid w:val="00BE5949"/>
    <w:rsid w:val="00BF0741"/>
    <w:rsid w:val="00BF4100"/>
    <w:rsid w:val="00C07ADE"/>
    <w:rsid w:val="00C22208"/>
    <w:rsid w:val="00C2716B"/>
    <w:rsid w:val="00C32328"/>
    <w:rsid w:val="00C35604"/>
    <w:rsid w:val="00C37AEC"/>
    <w:rsid w:val="00C42876"/>
    <w:rsid w:val="00C43CD1"/>
    <w:rsid w:val="00C43EDE"/>
    <w:rsid w:val="00C47EA3"/>
    <w:rsid w:val="00C513CF"/>
    <w:rsid w:val="00C63C51"/>
    <w:rsid w:val="00C74BE6"/>
    <w:rsid w:val="00C8008E"/>
    <w:rsid w:val="00C90A6E"/>
    <w:rsid w:val="00C92DE7"/>
    <w:rsid w:val="00C97CDC"/>
    <w:rsid w:val="00CA73A2"/>
    <w:rsid w:val="00CB0ED6"/>
    <w:rsid w:val="00CB613E"/>
    <w:rsid w:val="00CC4455"/>
    <w:rsid w:val="00CD5D77"/>
    <w:rsid w:val="00CF0ED9"/>
    <w:rsid w:val="00CF3FA0"/>
    <w:rsid w:val="00CF429C"/>
    <w:rsid w:val="00CF60DE"/>
    <w:rsid w:val="00CF749D"/>
    <w:rsid w:val="00D13CF2"/>
    <w:rsid w:val="00D52E4C"/>
    <w:rsid w:val="00D67E65"/>
    <w:rsid w:val="00D9356F"/>
    <w:rsid w:val="00DA7570"/>
    <w:rsid w:val="00DB1487"/>
    <w:rsid w:val="00DB2A22"/>
    <w:rsid w:val="00DB6C65"/>
    <w:rsid w:val="00DC54E0"/>
    <w:rsid w:val="00DE0735"/>
    <w:rsid w:val="00DF1493"/>
    <w:rsid w:val="00DF6183"/>
    <w:rsid w:val="00E00D59"/>
    <w:rsid w:val="00E06E98"/>
    <w:rsid w:val="00E1588C"/>
    <w:rsid w:val="00E165D3"/>
    <w:rsid w:val="00E173B9"/>
    <w:rsid w:val="00E237D3"/>
    <w:rsid w:val="00E26347"/>
    <w:rsid w:val="00E35DCA"/>
    <w:rsid w:val="00E40BF7"/>
    <w:rsid w:val="00E42933"/>
    <w:rsid w:val="00E52100"/>
    <w:rsid w:val="00E74727"/>
    <w:rsid w:val="00E90BA9"/>
    <w:rsid w:val="00E9106B"/>
    <w:rsid w:val="00E9136D"/>
    <w:rsid w:val="00E93063"/>
    <w:rsid w:val="00EA36B6"/>
    <w:rsid w:val="00EB18EC"/>
    <w:rsid w:val="00EC1C21"/>
    <w:rsid w:val="00ED2E0A"/>
    <w:rsid w:val="00ED5EA1"/>
    <w:rsid w:val="00EE3933"/>
    <w:rsid w:val="00EF5E0F"/>
    <w:rsid w:val="00EF62C0"/>
    <w:rsid w:val="00EF64E1"/>
    <w:rsid w:val="00F207E6"/>
    <w:rsid w:val="00F279F0"/>
    <w:rsid w:val="00F308FD"/>
    <w:rsid w:val="00F314E2"/>
    <w:rsid w:val="00F32802"/>
    <w:rsid w:val="00F36BF4"/>
    <w:rsid w:val="00F42B65"/>
    <w:rsid w:val="00F44E8E"/>
    <w:rsid w:val="00F607B6"/>
    <w:rsid w:val="00F64589"/>
    <w:rsid w:val="00F66B5B"/>
    <w:rsid w:val="00F750CB"/>
    <w:rsid w:val="00F77676"/>
    <w:rsid w:val="00F80932"/>
    <w:rsid w:val="00F825DF"/>
    <w:rsid w:val="00F8796B"/>
    <w:rsid w:val="00F939CB"/>
    <w:rsid w:val="00F95BFD"/>
    <w:rsid w:val="00F9688E"/>
    <w:rsid w:val="00FA435A"/>
    <w:rsid w:val="00FC0D5D"/>
    <w:rsid w:val="00FC25FA"/>
    <w:rsid w:val="00FC3D94"/>
    <w:rsid w:val="00FD2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02530"/>
  <w15:chartTrackingRefBased/>
  <w15:docId w15:val="{7876774E-5408-401E-8ABD-B43D8115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A5D"/>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0A5D"/>
    <w:pPr>
      <w:widowControl w:val="0"/>
      <w:autoSpaceDE w:val="0"/>
      <w:autoSpaceDN w:val="0"/>
      <w:adjustRightInd w:val="0"/>
    </w:pPr>
    <w:rPr>
      <w:rFonts w:ascii="Sylfaen" w:eastAsia="Times New Roman" w:hAnsi="Sylfaen" w:cs="Sylfaen"/>
      <w:color w:val="000000"/>
      <w:sz w:val="24"/>
      <w:szCs w:val="24"/>
    </w:rPr>
  </w:style>
  <w:style w:type="paragraph" w:customStyle="1" w:styleId="Normal0">
    <w:name w:val="[Normal]"/>
    <w:rsid w:val="00070A5D"/>
    <w:pPr>
      <w:autoSpaceDE w:val="0"/>
      <w:autoSpaceDN w:val="0"/>
      <w:adjustRightInd w:val="0"/>
    </w:pPr>
    <w:rPr>
      <w:rFonts w:ascii="Arial" w:eastAsia="Times New Roman" w:hAnsi="Arial" w:cs="Arial"/>
      <w:sz w:val="24"/>
      <w:szCs w:val="24"/>
    </w:rPr>
  </w:style>
  <w:style w:type="paragraph" w:customStyle="1" w:styleId="abzacixml">
    <w:name w:val="abzaci_xml"/>
    <w:basedOn w:val="PlainText"/>
    <w:link w:val="abzacixmlChar"/>
    <w:rsid w:val="00070A5D"/>
    <w:pPr>
      <w:widowControl w:val="0"/>
      <w:autoSpaceDE w:val="0"/>
      <w:autoSpaceDN w:val="0"/>
      <w:adjustRightInd w:val="0"/>
      <w:ind w:firstLine="283"/>
      <w:jc w:val="both"/>
    </w:pPr>
    <w:rPr>
      <w:rFonts w:ascii="Sylfaen" w:hAnsi="Sylfaen"/>
    </w:rPr>
  </w:style>
  <w:style w:type="character" w:customStyle="1" w:styleId="abzacixmlChar">
    <w:name w:val="abzaci_xml Char"/>
    <w:link w:val="abzacixml"/>
    <w:rsid w:val="00070A5D"/>
    <w:rPr>
      <w:rFonts w:ascii="Sylfaen" w:eastAsia="Times New Roman" w:hAnsi="Sylfaen" w:cs="Sylfaen"/>
      <w:sz w:val="21"/>
      <w:szCs w:val="21"/>
    </w:rPr>
  </w:style>
  <w:style w:type="paragraph" w:customStyle="1" w:styleId="muxlixml">
    <w:name w:val="muxli_xml"/>
    <w:basedOn w:val="Normal"/>
    <w:autoRedefine/>
    <w:rsid w:val="008B4F1F"/>
    <w:pPr>
      <w:keepNext/>
      <w:keepLines/>
      <w:tabs>
        <w:tab w:val="left" w:pos="283"/>
      </w:tabs>
      <w:suppressAutoHyphens/>
      <w:spacing w:after="0" w:line="240" w:lineRule="auto"/>
      <w:ind w:left="850" w:firstLine="540"/>
    </w:pPr>
    <w:rPr>
      <w:rFonts w:ascii="Sylfaen" w:hAnsi="Sylfaen"/>
      <w:b/>
      <w:lang w:val="ka-GE"/>
    </w:rPr>
  </w:style>
  <w:style w:type="paragraph" w:styleId="PlainText">
    <w:name w:val="Plain Text"/>
    <w:basedOn w:val="Normal"/>
    <w:link w:val="PlainTextChar"/>
    <w:uiPriority w:val="99"/>
    <w:semiHidden/>
    <w:unhideWhenUsed/>
    <w:rsid w:val="00070A5D"/>
    <w:pPr>
      <w:spacing w:after="0" w:line="240" w:lineRule="auto"/>
    </w:pPr>
    <w:rPr>
      <w:rFonts w:ascii="Consolas" w:hAnsi="Consolas"/>
      <w:sz w:val="21"/>
      <w:szCs w:val="21"/>
      <w:lang w:val="x-none" w:eastAsia="x-none"/>
    </w:rPr>
  </w:style>
  <w:style w:type="character" w:customStyle="1" w:styleId="PlainTextChar">
    <w:name w:val="Plain Text Char"/>
    <w:link w:val="PlainText"/>
    <w:uiPriority w:val="99"/>
    <w:semiHidden/>
    <w:rsid w:val="00070A5D"/>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BE11D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E11D7"/>
    <w:rPr>
      <w:rFonts w:ascii="Tahoma" w:eastAsia="Times New Roman" w:hAnsi="Tahoma" w:cs="Tahoma"/>
      <w:sz w:val="16"/>
      <w:szCs w:val="16"/>
    </w:rPr>
  </w:style>
  <w:style w:type="paragraph" w:styleId="ListParagraph">
    <w:name w:val="List Paragraph"/>
    <w:basedOn w:val="Normal"/>
    <w:uiPriority w:val="34"/>
    <w:qFormat/>
    <w:rsid w:val="000578A4"/>
    <w:pPr>
      <w:ind w:left="720"/>
      <w:contextualSpacing/>
    </w:pPr>
  </w:style>
  <w:style w:type="character" w:styleId="CommentReference">
    <w:name w:val="annotation reference"/>
    <w:basedOn w:val="DefaultParagraphFont"/>
    <w:uiPriority w:val="99"/>
    <w:semiHidden/>
    <w:unhideWhenUsed/>
    <w:rsid w:val="00556B6A"/>
    <w:rPr>
      <w:sz w:val="16"/>
      <w:szCs w:val="16"/>
    </w:rPr>
  </w:style>
  <w:style w:type="paragraph" w:styleId="CommentText">
    <w:name w:val="annotation text"/>
    <w:basedOn w:val="Normal"/>
    <w:link w:val="CommentTextChar"/>
    <w:uiPriority w:val="99"/>
    <w:semiHidden/>
    <w:unhideWhenUsed/>
    <w:rsid w:val="00556B6A"/>
    <w:pPr>
      <w:spacing w:line="240" w:lineRule="auto"/>
    </w:pPr>
    <w:rPr>
      <w:sz w:val="20"/>
      <w:szCs w:val="20"/>
    </w:rPr>
  </w:style>
  <w:style w:type="character" w:customStyle="1" w:styleId="CommentTextChar">
    <w:name w:val="Comment Text Char"/>
    <w:basedOn w:val="DefaultParagraphFont"/>
    <w:link w:val="CommentText"/>
    <w:uiPriority w:val="99"/>
    <w:semiHidden/>
    <w:rsid w:val="00556B6A"/>
    <w:rPr>
      <w:rFonts w:eastAsia="Times New Roman"/>
    </w:rPr>
  </w:style>
  <w:style w:type="paragraph" w:styleId="CommentSubject">
    <w:name w:val="annotation subject"/>
    <w:basedOn w:val="CommentText"/>
    <w:next w:val="CommentText"/>
    <w:link w:val="CommentSubjectChar"/>
    <w:uiPriority w:val="99"/>
    <w:semiHidden/>
    <w:unhideWhenUsed/>
    <w:rsid w:val="00556B6A"/>
    <w:rPr>
      <w:b/>
      <w:bCs/>
    </w:rPr>
  </w:style>
  <w:style w:type="character" w:customStyle="1" w:styleId="CommentSubjectChar">
    <w:name w:val="Comment Subject Char"/>
    <w:basedOn w:val="CommentTextChar"/>
    <w:link w:val="CommentSubject"/>
    <w:uiPriority w:val="99"/>
    <w:semiHidden/>
    <w:rsid w:val="00556B6A"/>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423">
      <w:bodyDiv w:val="1"/>
      <w:marLeft w:val="0"/>
      <w:marRight w:val="0"/>
      <w:marTop w:val="0"/>
      <w:marBottom w:val="0"/>
      <w:divBdr>
        <w:top w:val="none" w:sz="0" w:space="0" w:color="auto"/>
        <w:left w:val="none" w:sz="0" w:space="0" w:color="auto"/>
        <w:bottom w:val="none" w:sz="0" w:space="0" w:color="auto"/>
        <w:right w:val="none" w:sz="0" w:space="0" w:color="auto"/>
      </w:divBdr>
    </w:div>
    <w:div w:id="86317964">
      <w:bodyDiv w:val="1"/>
      <w:marLeft w:val="0"/>
      <w:marRight w:val="0"/>
      <w:marTop w:val="0"/>
      <w:marBottom w:val="0"/>
      <w:divBdr>
        <w:top w:val="none" w:sz="0" w:space="0" w:color="auto"/>
        <w:left w:val="none" w:sz="0" w:space="0" w:color="auto"/>
        <w:bottom w:val="none" w:sz="0" w:space="0" w:color="auto"/>
        <w:right w:val="none" w:sz="0" w:space="0" w:color="auto"/>
      </w:divBdr>
    </w:div>
    <w:div w:id="341976007">
      <w:bodyDiv w:val="1"/>
      <w:marLeft w:val="0"/>
      <w:marRight w:val="0"/>
      <w:marTop w:val="0"/>
      <w:marBottom w:val="0"/>
      <w:divBdr>
        <w:top w:val="none" w:sz="0" w:space="0" w:color="auto"/>
        <w:left w:val="none" w:sz="0" w:space="0" w:color="auto"/>
        <w:bottom w:val="none" w:sz="0" w:space="0" w:color="auto"/>
        <w:right w:val="none" w:sz="0" w:space="0" w:color="auto"/>
      </w:divBdr>
    </w:div>
    <w:div w:id="467166973">
      <w:bodyDiv w:val="1"/>
      <w:marLeft w:val="0"/>
      <w:marRight w:val="0"/>
      <w:marTop w:val="0"/>
      <w:marBottom w:val="0"/>
      <w:divBdr>
        <w:top w:val="none" w:sz="0" w:space="0" w:color="auto"/>
        <w:left w:val="none" w:sz="0" w:space="0" w:color="auto"/>
        <w:bottom w:val="none" w:sz="0" w:space="0" w:color="auto"/>
        <w:right w:val="none" w:sz="0" w:space="0" w:color="auto"/>
      </w:divBdr>
    </w:div>
    <w:div w:id="514421354">
      <w:bodyDiv w:val="1"/>
      <w:marLeft w:val="0"/>
      <w:marRight w:val="0"/>
      <w:marTop w:val="0"/>
      <w:marBottom w:val="0"/>
      <w:divBdr>
        <w:top w:val="none" w:sz="0" w:space="0" w:color="auto"/>
        <w:left w:val="none" w:sz="0" w:space="0" w:color="auto"/>
        <w:bottom w:val="none" w:sz="0" w:space="0" w:color="auto"/>
        <w:right w:val="none" w:sz="0" w:space="0" w:color="auto"/>
      </w:divBdr>
    </w:div>
    <w:div w:id="585384127">
      <w:bodyDiv w:val="1"/>
      <w:marLeft w:val="0"/>
      <w:marRight w:val="0"/>
      <w:marTop w:val="0"/>
      <w:marBottom w:val="0"/>
      <w:divBdr>
        <w:top w:val="none" w:sz="0" w:space="0" w:color="auto"/>
        <w:left w:val="none" w:sz="0" w:space="0" w:color="auto"/>
        <w:bottom w:val="none" w:sz="0" w:space="0" w:color="auto"/>
        <w:right w:val="none" w:sz="0" w:space="0" w:color="auto"/>
      </w:divBdr>
    </w:div>
    <w:div w:id="953903452">
      <w:bodyDiv w:val="1"/>
      <w:marLeft w:val="0"/>
      <w:marRight w:val="0"/>
      <w:marTop w:val="0"/>
      <w:marBottom w:val="0"/>
      <w:divBdr>
        <w:top w:val="none" w:sz="0" w:space="0" w:color="auto"/>
        <w:left w:val="none" w:sz="0" w:space="0" w:color="auto"/>
        <w:bottom w:val="none" w:sz="0" w:space="0" w:color="auto"/>
        <w:right w:val="none" w:sz="0" w:space="0" w:color="auto"/>
      </w:divBdr>
    </w:div>
    <w:div w:id="1123887230">
      <w:bodyDiv w:val="1"/>
      <w:marLeft w:val="0"/>
      <w:marRight w:val="0"/>
      <w:marTop w:val="0"/>
      <w:marBottom w:val="0"/>
      <w:divBdr>
        <w:top w:val="none" w:sz="0" w:space="0" w:color="auto"/>
        <w:left w:val="none" w:sz="0" w:space="0" w:color="auto"/>
        <w:bottom w:val="none" w:sz="0" w:space="0" w:color="auto"/>
        <w:right w:val="none" w:sz="0" w:space="0" w:color="auto"/>
      </w:divBdr>
    </w:div>
    <w:div w:id="1170215153">
      <w:bodyDiv w:val="1"/>
      <w:marLeft w:val="0"/>
      <w:marRight w:val="0"/>
      <w:marTop w:val="0"/>
      <w:marBottom w:val="0"/>
      <w:divBdr>
        <w:top w:val="none" w:sz="0" w:space="0" w:color="auto"/>
        <w:left w:val="none" w:sz="0" w:space="0" w:color="auto"/>
        <w:bottom w:val="none" w:sz="0" w:space="0" w:color="auto"/>
        <w:right w:val="none" w:sz="0" w:space="0" w:color="auto"/>
      </w:divBdr>
    </w:div>
    <w:div w:id="1361931384">
      <w:bodyDiv w:val="1"/>
      <w:marLeft w:val="0"/>
      <w:marRight w:val="0"/>
      <w:marTop w:val="0"/>
      <w:marBottom w:val="0"/>
      <w:divBdr>
        <w:top w:val="none" w:sz="0" w:space="0" w:color="auto"/>
        <w:left w:val="none" w:sz="0" w:space="0" w:color="auto"/>
        <w:bottom w:val="none" w:sz="0" w:space="0" w:color="auto"/>
        <w:right w:val="none" w:sz="0" w:space="0" w:color="auto"/>
      </w:divBdr>
    </w:div>
    <w:div w:id="1477992359">
      <w:bodyDiv w:val="1"/>
      <w:marLeft w:val="0"/>
      <w:marRight w:val="0"/>
      <w:marTop w:val="0"/>
      <w:marBottom w:val="0"/>
      <w:divBdr>
        <w:top w:val="none" w:sz="0" w:space="0" w:color="auto"/>
        <w:left w:val="none" w:sz="0" w:space="0" w:color="auto"/>
        <w:bottom w:val="none" w:sz="0" w:space="0" w:color="auto"/>
        <w:right w:val="none" w:sz="0" w:space="0" w:color="auto"/>
      </w:divBdr>
    </w:div>
    <w:div w:id="1569457498">
      <w:bodyDiv w:val="1"/>
      <w:marLeft w:val="0"/>
      <w:marRight w:val="0"/>
      <w:marTop w:val="0"/>
      <w:marBottom w:val="0"/>
      <w:divBdr>
        <w:top w:val="none" w:sz="0" w:space="0" w:color="auto"/>
        <w:left w:val="none" w:sz="0" w:space="0" w:color="auto"/>
        <w:bottom w:val="none" w:sz="0" w:space="0" w:color="auto"/>
        <w:right w:val="none" w:sz="0" w:space="0" w:color="auto"/>
      </w:divBdr>
    </w:div>
    <w:div w:id="1728726400">
      <w:bodyDiv w:val="1"/>
      <w:marLeft w:val="0"/>
      <w:marRight w:val="0"/>
      <w:marTop w:val="0"/>
      <w:marBottom w:val="0"/>
      <w:divBdr>
        <w:top w:val="none" w:sz="0" w:space="0" w:color="auto"/>
        <w:left w:val="none" w:sz="0" w:space="0" w:color="auto"/>
        <w:bottom w:val="none" w:sz="0" w:space="0" w:color="auto"/>
        <w:right w:val="none" w:sz="0" w:space="0" w:color="auto"/>
      </w:divBdr>
    </w:div>
    <w:div w:id="1778863778">
      <w:bodyDiv w:val="1"/>
      <w:marLeft w:val="0"/>
      <w:marRight w:val="0"/>
      <w:marTop w:val="0"/>
      <w:marBottom w:val="0"/>
      <w:divBdr>
        <w:top w:val="none" w:sz="0" w:space="0" w:color="auto"/>
        <w:left w:val="none" w:sz="0" w:space="0" w:color="auto"/>
        <w:bottom w:val="none" w:sz="0" w:space="0" w:color="auto"/>
        <w:right w:val="none" w:sz="0" w:space="0" w:color="auto"/>
      </w:divBdr>
    </w:div>
    <w:div w:id="1820607263">
      <w:bodyDiv w:val="1"/>
      <w:marLeft w:val="0"/>
      <w:marRight w:val="0"/>
      <w:marTop w:val="0"/>
      <w:marBottom w:val="0"/>
      <w:divBdr>
        <w:top w:val="none" w:sz="0" w:space="0" w:color="auto"/>
        <w:left w:val="none" w:sz="0" w:space="0" w:color="auto"/>
        <w:bottom w:val="none" w:sz="0" w:space="0" w:color="auto"/>
        <w:right w:val="none" w:sz="0" w:space="0" w:color="auto"/>
      </w:divBdr>
    </w:div>
    <w:div w:id="1886141174">
      <w:bodyDiv w:val="1"/>
      <w:marLeft w:val="0"/>
      <w:marRight w:val="0"/>
      <w:marTop w:val="0"/>
      <w:marBottom w:val="0"/>
      <w:divBdr>
        <w:top w:val="none" w:sz="0" w:space="0" w:color="auto"/>
        <w:left w:val="none" w:sz="0" w:space="0" w:color="auto"/>
        <w:bottom w:val="none" w:sz="0" w:space="0" w:color="auto"/>
        <w:right w:val="none" w:sz="0" w:space="0" w:color="auto"/>
      </w:divBdr>
    </w:div>
    <w:div w:id="1957786811">
      <w:bodyDiv w:val="1"/>
      <w:marLeft w:val="0"/>
      <w:marRight w:val="0"/>
      <w:marTop w:val="0"/>
      <w:marBottom w:val="0"/>
      <w:divBdr>
        <w:top w:val="none" w:sz="0" w:space="0" w:color="auto"/>
        <w:left w:val="none" w:sz="0" w:space="0" w:color="auto"/>
        <w:bottom w:val="none" w:sz="0" w:space="0" w:color="auto"/>
        <w:right w:val="none" w:sz="0" w:space="0" w:color="auto"/>
      </w:divBdr>
    </w:div>
    <w:div w:id="213413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sa.gov.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9D02D-20D9-4208-BD32-AB0BCE16B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1896</Words>
  <Characters>10810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12681</CharactersWithSpaces>
  <SharedDoc>false</SharedDoc>
  <HLinks>
    <vt:vector size="6" baseType="variant">
      <vt:variant>
        <vt:i4>6291497</vt:i4>
      </vt:variant>
      <vt:variant>
        <vt:i4>0</vt:i4>
      </vt:variant>
      <vt:variant>
        <vt:i4>0</vt:i4>
      </vt:variant>
      <vt:variant>
        <vt:i4>5</vt:i4>
      </vt:variant>
      <vt:variant>
        <vt:lpwstr>http://www.ssa.gov.ge/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magda nasyidashvili</cp:lastModifiedBy>
  <cp:revision>3</cp:revision>
  <cp:lastPrinted>2020-09-03T06:32:00Z</cp:lastPrinted>
  <dcterms:created xsi:type="dcterms:W3CDTF">2020-09-14T12:52:00Z</dcterms:created>
  <dcterms:modified xsi:type="dcterms:W3CDTF">2020-09-14T13:19:00Z</dcterms:modified>
</cp:coreProperties>
</file>